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11</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9D33EA" w:rsidRPr="009D33EA" w:rsidRDefault="009D33EA" w:rsidP="009D33EA">
      <w:pPr>
        <w:pStyle w:val="Style3"/>
        <w:widowControl/>
        <w:spacing w:before="72"/>
        <w:rPr>
          <w:rStyle w:val="FontStyle11"/>
          <w:u w:val="single"/>
          <w:lang w:val="uk-UA" w:eastAsia="uk-UA"/>
        </w:rPr>
      </w:pPr>
      <w:r w:rsidRPr="009D33EA">
        <w:rPr>
          <w:rStyle w:val="FontStyle11"/>
          <w:lang w:val="uk-UA" w:eastAsia="uk-UA"/>
        </w:rPr>
        <w:t>(</w:t>
      </w:r>
      <w:r w:rsidRPr="009D33EA">
        <w:rPr>
          <w:rStyle w:val="FontStyle12"/>
          <w:lang w:val="uk-UA" w:eastAsia="uk-UA"/>
        </w:rPr>
        <w:t>Оплата плановими платежами,</w:t>
      </w:r>
      <w:r w:rsidRPr="009D33EA">
        <w:rPr>
          <w:sz w:val="22"/>
          <w:szCs w:val="22"/>
          <w:lang w:val="uk-UA" w:eastAsia="uk-UA"/>
        </w:rPr>
        <w:t xml:space="preserve"> послуги з розподілу сплачуються Споживачем самостійно</w:t>
      </w:r>
      <w:r w:rsidRPr="009D33EA">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9D33EA">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9D33EA" w:rsidRDefault="00C54AAF" w:rsidP="00FC237F">
            <w:pPr>
              <w:tabs>
                <w:tab w:val="left" w:pos="255"/>
                <w:tab w:val="center" w:pos="3668"/>
              </w:tabs>
              <w:jc w:val="both"/>
              <w:rPr>
                <w:lang w:val="uk-UA" w:eastAsia="uk-UA"/>
              </w:rPr>
            </w:pPr>
            <w:r w:rsidRPr="009D33EA">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sidRPr="009D33EA">
              <w:rPr>
                <w:rStyle w:val="FontStyle12"/>
                <w:lang w:val="uk-UA"/>
              </w:rPr>
              <w:t>одажу електроенергії, </w:t>
            </w:r>
            <w:r w:rsidR="009D33EA" w:rsidRPr="009D33EA">
              <w:rPr>
                <w:rStyle w:val="FontStyle12"/>
                <w:lang w:val="uk-UA"/>
              </w:rPr>
              <w:t xml:space="preserve">становить </w:t>
            </w:r>
            <w:r w:rsidR="009D33EA" w:rsidRPr="009D33EA">
              <w:rPr>
                <w:rStyle w:val="FontStyle12"/>
                <w:b/>
                <w:lang w:val="uk-UA"/>
              </w:rPr>
              <w:t xml:space="preserve">10,80 </w:t>
            </w:r>
            <w:proofErr w:type="spellStart"/>
            <w:r w:rsidR="009D33EA" w:rsidRPr="009D33EA">
              <w:rPr>
                <w:rStyle w:val="FontStyle12"/>
                <w:b/>
                <w:lang w:val="uk-UA"/>
              </w:rPr>
              <w:t>грн</w:t>
            </w:r>
            <w:proofErr w:type="spellEnd"/>
            <w:r w:rsidR="009D33EA" w:rsidRPr="009D33EA">
              <w:rPr>
                <w:rStyle w:val="FontStyle12"/>
                <w:b/>
                <w:lang w:val="uk-UA"/>
              </w:rPr>
              <w:t>, з ПДВ,</w:t>
            </w:r>
            <w:r w:rsidR="009D33EA" w:rsidRPr="009D33EA">
              <w:rPr>
                <w:rStyle w:val="FontStyle12"/>
                <w:lang w:val="uk-UA"/>
              </w:rPr>
              <w:t xml:space="preserve"> в тому числі ПДВ 1,8 грн., за 1 кВт*год.</w:t>
            </w:r>
          </w:p>
        </w:tc>
      </w:tr>
      <w:tr w:rsidR="002F378D" w:rsidRPr="00FC237F">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 xml:space="preserve">Оплата електричної енергії здійснюється споживачем плановими платежами за наступним графіком: </w:t>
            </w:r>
          </w:p>
          <w:p w:rsidR="00AB2539" w:rsidRPr="000828D1" w:rsidRDefault="00AB2539" w:rsidP="00AB2539">
            <w:pPr>
              <w:pStyle w:val="afa"/>
              <w:jc w:val="both"/>
              <w:rPr>
                <w:sz w:val="22"/>
                <w:szCs w:val="22"/>
                <w:lang w:val="uk-UA"/>
              </w:rPr>
            </w:pPr>
            <w:r w:rsidRPr="000828D1">
              <w:rPr>
                <w:sz w:val="22"/>
                <w:szCs w:val="22"/>
                <w:lang w:val="uk-UA"/>
              </w:rPr>
              <w:t xml:space="preserve">- </w:t>
            </w:r>
            <w:r w:rsidRPr="000828D1">
              <w:rPr>
                <w:b/>
                <w:sz w:val="22"/>
                <w:szCs w:val="22"/>
                <w:lang w:val="uk-UA"/>
              </w:rPr>
              <w:t>До 24</w:t>
            </w:r>
            <w:r w:rsidRPr="00E20CCB">
              <w:rPr>
                <w:b/>
                <w:sz w:val="22"/>
                <w:szCs w:val="22"/>
              </w:rPr>
              <w:t xml:space="preserve"> </w:t>
            </w:r>
            <w:r>
              <w:rPr>
                <w:b/>
                <w:sz w:val="22"/>
                <w:szCs w:val="22"/>
                <w:lang w:val="uk-UA"/>
              </w:rPr>
              <w:t>числа</w:t>
            </w:r>
            <w:r w:rsidRPr="000828D1">
              <w:rPr>
                <w:sz w:val="22"/>
                <w:szCs w:val="22"/>
                <w:lang w:val="uk-UA"/>
              </w:rPr>
              <w:t xml:space="preserve"> місяця, що передує розрахунковому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afa"/>
              <w:jc w:val="both"/>
              <w:rPr>
                <w:sz w:val="22"/>
                <w:szCs w:val="22"/>
                <w:lang w:val="uk-UA"/>
              </w:rPr>
            </w:pPr>
            <w:r w:rsidRPr="000828D1">
              <w:rPr>
                <w:sz w:val="22"/>
                <w:szCs w:val="22"/>
                <w:lang w:val="uk-UA"/>
              </w:rPr>
              <w:t xml:space="preserve">- </w:t>
            </w:r>
            <w:r w:rsidRPr="000828D1">
              <w:rPr>
                <w:b/>
                <w:sz w:val="22"/>
                <w:szCs w:val="22"/>
                <w:lang w:val="uk-UA"/>
              </w:rPr>
              <w:t>До 5 числа</w:t>
            </w:r>
            <w:r w:rsidRPr="000828D1">
              <w:rPr>
                <w:sz w:val="22"/>
                <w:szCs w:val="22"/>
                <w:lang w:val="uk-UA"/>
              </w:rPr>
              <w:t xml:space="preserve"> розрахункового місяця - </w:t>
            </w:r>
            <w:r w:rsidRPr="000828D1">
              <w:rPr>
                <w:b/>
                <w:sz w:val="22"/>
                <w:szCs w:val="22"/>
                <w:lang w:val="uk-UA"/>
              </w:rPr>
              <w:t>50%</w:t>
            </w:r>
            <w:r w:rsidRPr="000828D1">
              <w:rPr>
                <w:sz w:val="22"/>
                <w:szCs w:val="22"/>
                <w:lang w:val="uk-UA"/>
              </w:rPr>
              <w:t xml:space="preserve"> вартості заявлених обсягів на розрахунковий місяць з урахуванням ПДВ;</w:t>
            </w:r>
          </w:p>
          <w:p w:rsidR="00AB2539" w:rsidRPr="000828D1" w:rsidRDefault="00AB2539" w:rsidP="00AB2539">
            <w:pPr>
              <w:pStyle w:val="Style1"/>
              <w:widowControl/>
              <w:spacing w:line="274" w:lineRule="exact"/>
              <w:ind w:firstLine="5"/>
              <w:rPr>
                <w:rStyle w:val="FontStyle12"/>
                <w:lang w:val="uk-UA" w:eastAsia="uk-UA"/>
              </w:rPr>
            </w:pPr>
            <w:r w:rsidRPr="000828D1">
              <w:rPr>
                <w:rStyle w:val="FontStyle12"/>
                <w:lang w:val="uk-UA" w:eastAsia="uk-UA"/>
              </w:rPr>
              <w:t>з остаточним розрахунком, що проводиться за фактично відпущену електричну енергію згідно з даними комерційного обліку.</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Планові платежі здійснюються до 24 числа місяця, що передує розрахунковому та </w:t>
            </w:r>
            <w:r w:rsidRPr="000828D1">
              <w:rPr>
                <w:sz w:val="22"/>
                <w:szCs w:val="22"/>
                <w:lang w:val="uk-UA"/>
              </w:rPr>
              <w:t>до 5 числа розрахункового місяця</w:t>
            </w:r>
            <w:r w:rsidRPr="000828D1">
              <w:rPr>
                <w:rStyle w:val="FontStyle12"/>
                <w:lang w:val="uk-UA" w:eastAsia="uk-UA"/>
              </w:rPr>
              <w:t xml:space="preserve">  у розмірах, кожний з яких визначається за наступною формулою: </w:t>
            </w:r>
            <w:r w:rsidRPr="000828D1">
              <w:rPr>
                <w:rStyle w:val="FontStyle12"/>
                <w:lang w:val="en-US" w:eastAsia="uk-UA"/>
              </w:rPr>
              <w:t>O</w:t>
            </w:r>
            <w:r w:rsidRPr="000828D1">
              <w:rPr>
                <w:rStyle w:val="FontStyle12"/>
                <w:lang w:val="uk-UA" w:eastAsia="uk-UA"/>
              </w:rPr>
              <w:t xml:space="preserve"> = 0,5*</w:t>
            </w:r>
            <w:r w:rsidRPr="000828D1">
              <w:rPr>
                <w:sz w:val="22"/>
                <w:szCs w:val="22"/>
                <w:lang w:val="uk-UA" w:eastAsia="uk-UA"/>
              </w:rPr>
              <w:t xml:space="preserve"> </w:t>
            </w:r>
            <w:proofErr w:type="spellStart"/>
            <w:r w:rsidRPr="000828D1">
              <w:rPr>
                <w:rStyle w:val="FontStyle12"/>
                <w:lang w:val="uk-UA" w:eastAsia="uk-UA"/>
              </w:rPr>
              <w:t>W</w:t>
            </w:r>
            <w:r w:rsidRPr="000828D1">
              <w:rPr>
                <w:rStyle w:val="FontStyle12"/>
                <w:vertAlign w:val="subscript"/>
                <w:lang w:val="uk-UA" w:eastAsia="uk-UA"/>
              </w:rPr>
              <w:t>заяв</w:t>
            </w:r>
            <w:proofErr w:type="spellEnd"/>
            <w:r w:rsidRPr="000828D1">
              <w:rPr>
                <w:rStyle w:val="FontStyle12"/>
                <w:lang w:val="uk-UA" w:eastAsia="uk-UA"/>
              </w:rPr>
              <w:t xml:space="preserve"> *Ц, де  </w:t>
            </w:r>
            <w:proofErr w:type="spellStart"/>
            <w:r w:rsidRPr="000828D1">
              <w:rPr>
                <w:rStyle w:val="FontStyle12"/>
                <w:lang w:val="uk-UA" w:eastAsia="uk-UA"/>
              </w:rPr>
              <w:t>W</w:t>
            </w:r>
            <w:r w:rsidRPr="000828D1">
              <w:rPr>
                <w:rStyle w:val="FontStyle12"/>
                <w:vertAlign w:val="subscript"/>
                <w:lang w:val="uk-UA" w:eastAsia="uk-UA"/>
              </w:rPr>
              <w:t>заяв</w:t>
            </w:r>
            <w:proofErr w:type="spellEnd"/>
            <w:r w:rsidRPr="000828D1">
              <w:rPr>
                <w:rStyle w:val="FontStyle1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 </w:t>
            </w:r>
          </w:p>
          <w:p w:rsidR="00AB2539"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AB2539" w:rsidP="00AB2539">
            <w:pPr>
              <w:pStyle w:val="Style1"/>
              <w:widowControl/>
              <w:spacing w:line="274" w:lineRule="exact"/>
              <w:rPr>
                <w:rStyle w:val="FontStyle12"/>
                <w:lang w:val="uk-UA" w:eastAsia="uk-UA"/>
              </w:rPr>
            </w:pPr>
            <w:r w:rsidRPr="000828D1">
              <w:rPr>
                <w:rStyle w:val="FontStyle12"/>
                <w:lang w:val="uk-UA" w:eastAsia="uk-UA"/>
              </w:rPr>
              <w:t xml:space="preserve">Сума переплати/недоплати Споживача, яка виникла в наслідок різниці між Ц та </w:t>
            </w:r>
            <w:proofErr w:type="spellStart"/>
            <w:r w:rsidRPr="000828D1">
              <w:rPr>
                <w:rStyle w:val="FontStyle12"/>
                <w:lang w:val="uk-UA" w:eastAsia="uk-UA"/>
              </w:rPr>
              <w:t>Ц</w:t>
            </w:r>
            <w:r w:rsidRPr="000828D1">
              <w:rPr>
                <w:rStyle w:val="FontStyle12"/>
                <w:vertAlign w:val="subscript"/>
                <w:lang w:val="uk-UA" w:eastAsia="uk-UA"/>
              </w:rPr>
              <w:t>факт</w:t>
            </w:r>
            <w:proofErr w:type="spellEnd"/>
            <w:r w:rsidRPr="000828D1">
              <w:rPr>
                <w:rStyle w:val="FontStyle1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0828D1">
              <w:rPr>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lastRenderedPageBreak/>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lastRenderedPageBreak/>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9D33EA">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lastRenderedPageBreak/>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11</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 xml:space="preserve">Протягом трьох робочих днів електронні документи, надіслані Споживачу </w:t>
            </w:r>
            <w:r w:rsidRPr="00DD7921">
              <w:rPr>
                <w:rStyle w:val="FontStyle12"/>
                <w:lang w:val="uk-UA" w:eastAsia="uk-UA"/>
              </w:rPr>
              <w:lastRenderedPageBreak/>
              <w:t>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E7D2B"/>
    <w:rsid w:val="001F2936"/>
    <w:rsid w:val="00216747"/>
    <w:rsid w:val="0027489D"/>
    <w:rsid w:val="002A005A"/>
    <w:rsid w:val="002F378D"/>
    <w:rsid w:val="00392494"/>
    <w:rsid w:val="00393DB4"/>
    <w:rsid w:val="003D2A6B"/>
    <w:rsid w:val="003E2717"/>
    <w:rsid w:val="00430BD6"/>
    <w:rsid w:val="004373BD"/>
    <w:rsid w:val="004D7FF9"/>
    <w:rsid w:val="00555255"/>
    <w:rsid w:val="0064026F"/>
    <w:rsid w:val="00642A82"/>
    <w:rsid w:val="00684A49"/>
    <w:rsid w:val="00686071"/>
    <w:rsid w:val="006C2B4C"/>
    <w:rsid w:val="006E5572"/>
    <w:rsid w:val="00753191"/>
    <w:rsid w:val="00763F4A"/>
    <w:rsid w:val="007F435B"/>
    <w:rsid w:val="00822CD9"/>
    <w:rsid w:val="00832B6A"/>
    <w:rsid w:val="008454F7"/>
    <w:rsid w:val="008A7FF6"/>
    <w:rsid w:val="008E4389"/>
    <w:rsid w:val="009038E8"/>
    <w:rsid w:val="009255D6"/>
    <w:rsid w:val="0097144D"/>
    <w:rsid w:val="00993181"/>
    <w:rsid w:val="009D33EA"/>
    <w:rsid w:val="00A03DC8"/>
    <w:rsid w:val="00A2682A"/>
    <w:rsid w:val="00A61FE4"/>
    <w:rsid w:val="00A9478B"/>
    <w:rsid w:val="00A94B47"/>
    <w:rsid w:val="00AB2539"/>
    <w:rsid w:val="00C0077E"/>
    <w:rsid w:val="00C54AAF"/>
    <w:rsid w:val="00D91E8E"/>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7044</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4</cp:revision>
  <dcterms:created xsi:type="dcterms:W3CDTF">2025-03-12T12:53:00Z</dcterms:created>
  <dcterms:modified xsi:type="dcterms:W3CDTF">2025-03-13T12:12:00Z</dcterms:modified>
</cp:coreProperties>
</file>