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D45D2E">
        <w:rPr>
          <w:rStyle w:val="FontStyle11"/>
          <w:u w:val="single"/>
          <w:lang w:val="uk-UA" w:eastAsia="uk-UA"/>
        </w:rPr>
        <w:t>2</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01452D" w:rsidRPr="0001452D" w:rsidRDefault="0001452D" w:rsidP="0001452D">
      <w:pPr>
        <w:pStyle w:val="Style3"/>
        <w:widowControl/>
        <w:spacing w:before="72"/>
        <w:rPr>
          <w:rStyle w:val="FontStyle11"/>
          <w:u w:val="single"/>
          <w:lang w:val="uk-UA" w:eastAsia="uk-UA"/>
        </w:rPr>
      </w:pPr>
      <w:r w:rsidRPr="0001452D">
        <w:rPr>
          <w:rStyle w:val="FontStyle11"/>
          <w:b w:val="0"/>
          <w:lang w:val="uk-UA" w:eastAsia="uk-UA"/>
        </w:rPr>
        <w:t>(Оплата</w:t>
      </w:r>
      <w:r w:rsidRPr="0001452D">
        <w:rPr>
          <w:rStyle w:val="FontStyle11"/>
          <w:lang w:val="uk-UA" w:eastAsia="uk-UA"/>
        </w:rPr>
        <w:t xml:space="preserve"> </w:t>
      </w:r>
      <w:r w:rsidRPr="0001452D">
        <w:rPr>
          <w:rStyle w:val="FontStyle12"/>
          <w:lang w:val="uk-UA" w:eastAsia="uk-UA"/>
        </w:rPr>
        <w:t xml:space="preserve">плановими платежами, </w:t>
      </w:r>
      <w:r w:rsidRPr="0001452D">
        <w:rPr>
          <w:sz w:val="22"/>
          <w:szCs w:val="22"/>
          <w:lang w:val="uk-UA" w:eastAsia="uk-UA"/>
        </w:rPr>
        <w:t>послуги з розподілу</w:t>
      </w:r>
      <w:r w:rsidRPr="0001452D">
        <w:rPr>
          <w:rStyle w:val="FontStyle12"/>
          <w:lang w:val="uk-UA" w:eastAsia="uk-UA"/>
        </w:rPr>
        <w:t xml:space="preserve"> – через Постачальника)</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D45D2E">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D45D2E">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64026F">
              <w:rPr>
                <w:rStyle w:val="FontStyle12"/>
                <w:b/>
                <w:lang w:val="uk-UA"/>
              </w:rPr>
              <w:t>1</w:t>
            </w:r>
            <w:r w:rsidR="00D45D2E">
              <w:rPr>
                <w:rStyle w:val="FontStyle12"/>
                <w:b/>
                <w:lang w:val="uk-UA"/>
              </w:rPr>
              <w:t>5</w:t>
            </w:r>
            <w:r w:rsidRPr="00C54AAF">
              <w:rPr>
                <w:rStyle w:val="FontStyle12"/>
                <w:b/>
                <w:lang w:val="uk-UA"/>
              </w:rPr>
              <w:t xml:space="preserve">,00 </w:t>
            </w:r>
            <w:proofErr w:type="spellStart"/>
            <w:r w:rsidRPr="00C54AAF">
              <w:rPr>
                <w:rStyle w:val="FontStyle12"/>
                <w:b/>
                <w:lang w:val="uk-UA"/>
              </w:rPr>
              <w:t>грн</w:t>
            </w:r>
            <w:proofErr w:type="spellEnd"/>
            <w:r w:rsidRPr="00C54AAF">
              <w:rPr>
                <w:rStyle w:val="FontStyle12"/>
                <w:b/>
                <w:lang w:val="uk-UA"/>
              </w:rPr>
              <w:t>, з ПДВ,</w:t>
            </w:r>
            <w:r w:rsidRPr="00C54AAF">
              <w:rPr>
                <w:rStyle w:val="FontStyle12"/>
                <w:lang w:val="uk-UA"/>
              </w:rPr>
              <w:t xml:space="preserve"> в тому числі ПДВ </w:t>
            </w:r>
            <w:r w:rsidR="00D45D2E">
              <w:rPr>
                <w:rStyle w:val="FontStyle12"/>
                <w:lang w:val="uk-UA"/>
              </w:rPr>
              <w:t>2</w:t>
            </w:r>
            <w:r w:rsidRPr="00C54AAF">
              <w:rPr>
                <w:rStyle w:val="FontStyle12"/>
                <w:lang w:val="uk-UA"/>
              </w:rPr>
              <w:t>,</w:t>
            </w:r>
            <w:r w:rsidR="00D45D2E">
              <w:rPr>
                <w:rStyle w:val="FontStyle12"/>
                <w:lang w:val="uk-UA"/>
              </w:rPr>
              <w:t>50</w:t>
            </w:r>
            <w:r w:rsidRPr="00C54AAF">
              <w:rPr>
                <w:rStyle w:val="FontStyle12"/>
                <w:lang w:val="uk-UA"/>
              </w:rPr>
              <w:t xml:space="preserve"> грн., за 1 кВт*год.</w:t>
            </w:r>
          </w:p>
        </w:tc>
      </w:tr>
      <w:tr w:rsidR="002F378D" w:rsidRPr="00D45D2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 xml:space="preserve">Оплата електричної енергії здійснюється споживачем плановими платежами за наступним графіком: </w:t>
            </w:r>
          </w:p>
          <w:p w:rsidR="00AB2539" w:rsidRPr="000828D1" w:rsidRDefault="00AB2539" w:rsidP="00AB2539">
            <w:pPr>
              <w:pStyle w:val="afa"/>
              <w:jc w:val="both"/>
              <w:rPr>
                <w:sz w:val="22"/>
                <w:szCs w:val="22"/>
                <w:lang w:val="uk-UA"/>
              </w:rPr>
            </w:pPr>
            <w:r w:rsidRPr="000828D1">
              <w:rPr>
                <w:sz w:val="22"/>
                <w:szCs w:val="22"/>
                <w:lang w:val="uk-UA"/>
              </w:rPr>
              <w:t xml:space="preserve">- </w:t>
            </w:r>
            <w:r w:rsidRPr="000828D1">
              <w:rPr>
                <w:b/>
                <w:sz w:val="22"/>
                <w:szCs w:val="22"/>
                <w:lang w:val="uk-UA"/>
              </w:rPr>
              <w:t>До 24</w:t>
            </w:r>
            <w:r w:rsidRPr="00E20CCB">
              <w:rPr>
                <w:b/>
                <w:sz w:val="22"/>
                <w:szCs w:val="22"/>
              </w:rPr>
              <w:t xml:space="preserve"> </w:t>
            </w:r>
            <w:r>
              <w:rPr>
                <w:b/>
                <w:sz w:val="22"/>
                <w:szCs w:val="22"/>
                <w:lang w:val="uk-UA"/>
              </w:rPr>
              <w:t>числа</w:t>
            </w:r>
            <w:r w:rsidRPr="000828D1">
              <w:rPr>
                <w:sz w:val="22"/>
                <w:szCs w:val="22"/>
                <w:lang w:val="uk-UA"/>
              </w:rPr>
              <w:t xml:space="preserve"> місяця, що передує розрахунковому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afa"/>
              <w:jc w:val="both"/>
              <w:rPr>
                <w:sz w:val="22"/>
                <w:szCs w:val="22"/>
                <w:lang w:val="uk-UA"/>
              </w:rPr>
            </w:pPr>
            <w:r w:rsidRPr="000828D1">
              <w:rPr>
                <w:sz w:val="22"/>
                <w:szCs w:val="22"/>
                <w:lang w:val="uk-UA"/>
              </w:rPr>
              <w:t xml:space="preserve">- </w:t>
            </w:r>
            <w:r w:rsidRPr="000828D1">
              <w:rPr>
                <w:b/>
                <w:sz w:val="22"/>
                <w:szCs w:val="22"/>
                <w:lang w:val="uk-UA"/>
              </w:rPr>
              <w:t>До 5 числа</w:t>
            </w:r>
            <w:r w:rsidRPr="000828D1">
              <w:rPr>
                <w:sz w:val="22"/>
                <w:szCs w:val="22"/>
                <w:lang w:val="uk-UA"/>
              </w:rPr>
              <w:t xml:space="preserve"> розрахункового місяця -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з остаточним розрахунком, що проводиться за фактично відпущену електричну енергію згідно з даними комерційного обліку.</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Планові платежі здійснюються до 24 числа місяця, що передує розрахунковому та </w:t>
            </w:r>
            <w:r w:rsidRPr="000828D1">
              <w:rPr>
                <w:sz w:val="22"/>
                <w:szCs w:val="22"/>
                <w:lang w:val="uk-UA"/>
              </w:rPr>
              <w:t>до 5 числа розрахункового місяця</w:t>
            </w:r>
            <w:r w:rsidRPr="000828D1">
              <w:rPr>
                <w:rStyle w:val="FontStyle12"/>
                <w:lang w:val="uk-UA" w:eastAsia="uk-UA"/>
              </w:rPr>
              <w:t xml:space="preserve">  у розмірах, кожний з яких визначається за наступною формулою: </w:t>
            </w:r>
            <w:r w:rsidRPr="000828D1">
              <w:rPr>
                <w:rStyle w:val="FontStyle12"/>
                <w:lang w:val="en-US" w:eastAsia="uk-UA"/>
              </w:rPr>
              <w:t>O</w:t>
            </w:r>
            <w:r w:rsidRPr="000828D1">
              <w:rPr>
                <w:rStyle w:val="FontStyle12"/>
                <w:lang w:val="uk-UA" w:eastAsia="uk-UA"/>
              </w:rPr>
              <w:t xml:space="preserve"> = 0,5*</w:t>
            </w:r>
            <w:r w:rsidRPr="000828D1">
              <w:rPr>
                <w:sz w:val="22"/>
                <w:szCs w:val="22"/>
                <w:lang w:val="uk-UA" w:eastAsia="uk-UA"/>
              </w:rPr>
              <w:t xml:space="preserve"> </w:t>
            </w:r>
            <w:proofErr w:type="spellStart"/>
            <w:r w:rsidRPr="000828D1">
              <w:rPr>
                <w:rStyle w:val="FontStyle12"/>
                <w:lang w:val="uk-UA" w:eastAsia="uk-UA"/>
              </w:rPr>
              <w:t>W</w:t>
            </w:r>
            <w:r w:rsidRPr="000828D1">
              <w:rPr>
                <w:rStyle w:val="FontStyle12"/>
                <w:vertAlign w:val="subscript"/>
                <w:lang w:val="uk-UA" w:eastAsia="uk-UA"/>
              </w:rPr>
              <w:t>заяв</w:t>
            </w:r>
            <w:proofErr w:type="spellEnd"/>
            <w:r w:rsidRPr="000828D1">
              <w:rPr>
                <w:rStyle w:val="FontStyle12"/>
                <w:lang w:val="uk-UA" w:eastAsia="uk-UA"/>
              </w:rPr>
              <w:t xml:space="preserve"> *Ц, де  </w:t>
            </w:r>
            <w:proofErr w:type="spellStart"/>
            <w:r w:rsidRPr="000828D1">
              <w:rPr>
                <w:rStyle w:val="FontStyle12"/>
                <w:lang w:val="uk-UA" w:eastAsia="uk-UA"/>
              </w:rPr>
              <w:t>W</w:t>
            </w:r>
            <w:r w:rsidRPr="000828D1">
              <w:rPr>
                <w:rStyle w:val="FontStyle12"/>
                <w:vertAlign w:val="subscript"/>
                <w:lang w:val="uk-UA" w:eastAsia="uk-UA"/>
              </w:rPr>
              <w:t>заяв</w:t>
            </w:r>
            <w:proofErr w:type="spellEnd"/>
            <w:r w:rsidRPr="000828D1">
              <w:rPr>
                <w:rStyle w:val="FontStyle1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Сума переплати/недоплати Споживача, яка виникла в наслідок різниці між Ц та </w:t>
            </w:r>
            <w:proofErr w:type="spellStart"/>
            <w:r w:rsidRPr="000828D1">
              <w:rPr>
                <w:rStyle w:val="FontStyle12"/>
                <w:lang w:val="uk-UA" w:eastAsia="uk-UA"/>
              </w:rPr>
              <w:t>Ц</w:t>
            </w:r>
            <w:r w:rsidRPr="000828D1">
              <w:rPr>
                <w:rStyle w:val="FontStyle12"/>
                <w:vertAlign w:val="subscript"/>
                <w:lang w:val="uk-UA" w:eastAsia="uk-UA"/>
              </w:rPr>
              <w:t>факт</w:t>
            </w:r>
            <w:proofErr w:type="spellEnd"/>
            <w:r w:rsidRPr="000828D1">
              <w:rPr>
                <w:rStyle w:val="FontStyle1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0828D1">
              <w:rPr>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lastRenderedPageBreak/>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lastRenderedPageBreak/>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01452D">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D45D2E">
              <w:rPr>
                <w:rStyle w:val="FontStyle11"/>
                <w:lang w:val="uk-UA" w:eastAsia="uk-UA"/>
              </w:rPr>
              <w:t>2</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D45D2E"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1452D"/>
    <w:rsid w:val="0004692F"/>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D7FF9"/>
    <w:rsid w:val="00555255"/>
    <w:rsid w:val="005B3E31"/>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993181"/>
    <w:rsid w:val="00A03DC8"/>
    <w:rsid w:val="00A2682A"/>
    <w:rsid w:val="00A61FE4"/>
    <w:rsid w:val="00A9478B"/>
    <w:rsid w:val="00A94B47"/>
    <w:rsid w:val="00AB2539"/>
    <w:rsid w:val="00C0077E"/>
    <w:rsid w:val="00C54AAF"/>
    <w:rsid w:val="00D45D2E"/>
    <w:rsid w:val="00D91E8E"/>
    <w:rsid w:val="00E00AB3"/>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7086</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4</cp:revision>
  <dcterms:created xsi:type="dcterms:W3CDTF">2025-03-12T12:56:00Z</dcterms:created>
  <dcterms:modified xsi:type="dcterms:W3CDTF">2025-03-13T12:13:00Z</dcterms:modified>
</cp:coreProperties>
</file>