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378D" w:rsidRPr="000828D1" w:rsidRDefault="007F435B">
      <w:pPr>
        <w:pStyle w:val="Style2"/>
        <w:widowControl/>
        <w:spacing w:before="53"/>
        <w:ind w:left="6374"/>
        <w:rPr>
          <w:rStyle w:val="FontStyle12"/>
          <w:lang w:val="uk-UA" w:eastAsia="uk-UA"/>
        </w:rPr>
      </w:pPr>
      <w:r w:rsidRPr="000828D1">
        <w:rPr>
          <w:rStyle w:val="FontStyle12"/>
          <w:lang w:val="uk-UA" w:eastAsia="uk-UA"/>
        </w:rPr>
        <w:t>Додаток № 2</w:t>
      </w:r>
    </w:p>
    <w:p w:rsidR="002F378D" w:rsidRPr="000828D1" w:rsidRDefault="007F435B">
      <w:pPr>
        <w:pStyle w:val="Style2"/>
        <w:widowControl/>
        <w:ind w:left="6379"/>
        <w:rPr>
          <w:rStyle w:val="FontStyle12"/>
          <w:lang w:val="uk-UA" w:eastAsia="uk-UA"/>
        </w:rPr>
      </w:pPr>
      <w:r w:rsidRPr="000828D1">
        <w:rPr>
          <w:rStyle w:val="FontStyle12"/>
          <w:lang w:val="uk-UA" w:eastAsia="uk-UA"/>
        </w:rPr>
        <w:t>до Договору про постачання електричної енергії споживачу</w:t>
      </w:r>
    </w:p>
    <w:p w:rsidR="002F378D" w:rsidRDefault="00FE1E0A" w:rsidP="00FE1E0A">
      <w:pPr>
        <w:pStyle w:val="Style3"/>
        <w:widowControl/>
        <w:spacing w:before="72"/>
        <w:jc w:val="left"/>
        <w:rPr>
          <w:rStyle w:val="FontStyle11"/>
          <w:u w:val="single"/>
          <w:lang w:val="uk-UA" w:eastAsia="uk-UA"/>
        </w:rPr>
      </w:pPr>
      <w:r w:rsidRPr="00A2682A">
        <w:rPr>
          <w:rStyle w:val="FontStyle11"/>
          <w:lang w:eastAsia="uk-UA"/>
        </w:rPr>
        <w:t xml:space="preserve">                                                 </w:t>
      </w:r>
      <w:r w:rsidR="007F435B" w:rsidRPr="000828D1">
        <w:rPr>
          <w:rStyle w:val="FontStyle11"/>
          <w:lang w:val="uk-UA" w:eastAsia="uk-UA"/>
        </w:rPr>
        <w:t xml:space="preserve">Комерційна пропозиція </w:t>
      </w:r>
      <w:r w:rsidR="00686071">
        <w:rPr>
          <w:rStyle w:val="FontStyle11"/>
          <w:u w:val="single"/>
          <w:lang w:val="uk-UA" w:eastAsia="uk-UA"/>
        </w:rPr>
        <w:t xml:space="preserve">№ </w:t>
      </w:r>
      <w:r w:rsidR="00AB2539">
        <w:rPr>
          <w:rStyle w:val="FontStyle11"/>
          <w:u w:val="single"/>
          <w:lang w:val="uk-UA" w:eastAsia="uk-UA"/>
        </w:rPr>
        <w:t>1</w:t>
      </w:r>
      <w:r w:rsidR="00B25955">
        <w:rPr>
          <w:rStyle w:val="FontStyle11"/>
          <w:u w:val="single"/>
          <w:lang w:val="uk-UA" w:eastAsia="uk-UA"/>
        </w:rPr>
        <w:t>4</w:t>
      </w:r>
      <w:r w:rsidR="00FC237F">
        <w:rPr>
          <w:rStyle w:val="FontStyle11"/>
          <w:u w:val="single"/>
          <w:lang w:val="uk-UA" w:eastAsia="uk-UA"/>
        </w:rPr>
        <w:t xml:space="preserve"> </w:t>
      </w:r>
      <w:r w:rsidR="007F435B" w:rsidRPr="000828D1">
        <w:rPr>
          <w:rStyle w:val="FontStyle11"/>
          <w:u w:val="single"/>
          <w:lang w:val="uk-UA" w:eastAsia="uk-UA"/>
        </w:rPr>
        <w:t xml:space="preserve">«КЛІЄНТ» </w:t>
      </w:r>
    </w:p>
    <w:p w:rsidR="00D67D5E" w:rsidRPr="00D67D5E" w:rsidRDefault="00D67D5E" w:rsidP="00D67D5E">
      <w:pPr>
        <w:pStyle w:val="Style3"/>
        <w:widowControl/>
        <w:spacing w:before="72"/>
        <w:rPr>
          <w:rStyle w:val="FontStyle11"/>
          <w:b w:val="0"/>
          <w:lang w:val="uk-UA" w:eastAsia="uk-UA"/>
        </w:rPr>
      </w:pPr>
      <w:r w:rsidRPr="00D67D5E">
        <w:rPr>
          <w:rStyle w:val="FontStyle11"/>
          <w:lang w:val="uk-UA" w:eastAsia="uk-UA"/>
        </w:rPr>
        <w:t>(</w:t>
      </w:r>
      <w:r w:rsidRPr="00D67D5E">
        <w:rPr>
          <w:sz w:val="22"/>
          <w:szCs w:val="22"/>
          <w:lang w:val="uk-UA" w:eastAsia="uk-UA"/>
        </w:rPr>
        <w:t>Оплата електричної енергії плановими платежами, послуги з розподілу - через Постачальника</w:t>
      </w:r>
      <w:r w:rsidRPr="00D67D5E">
        <w:rPr>
          <w:rStyle w:val="FontStyle11"/>
          <w:b w:val="0"/>
          <w:lang w:val="uk-UA" w:eastAsia="uk-UA"/>
        </w:rPr>
        <w:t>)</w:t>
      </w:r>
    </w:p>
    <w:p w:rsidR="006C2B4C" w:rsidRPr="000828D1" w:rsidRDefault="006C2B4C" w:rsidP="000828D1">
      <w:pPr>
        <w:pStyle w:val="Style3"/>
        <w:widowControl/>
        <w:spacing w:before="72"/>
        <w:ind w:left="725"/>
        <w:rPr>
          <w:b/>
          <w:bCs/>
          <w:sz w:val="22"/>
          <w:szCs w:val="22"/>
          <w:lang w:val="uk-UA" w:eastAsia="uk-UA"/>
        </w:rPr>
      </w:pPr>
    </w:p>
    <w:tbl>
      <w:tblPr>
        <w:tblW w:w="9782" w:type="dxa"/>
        <w:tblInd w:w="40" w:type="dxa"/>
        <w:tblLayout w:type="fixed"/>
        <w:tblCellMar>
          <w:left w:w="40" w:type="dxa"/>
          <w:right w:w="40" w:type="dxa"/>
        </w:tblCellMar>
        <w:tblLook w:val="0000" w:firstRow="0" w:lastRow="0" w:firstColumn="0" w:lastColumn="0" w:noHBand="0" w:noVBand="0"/>
      </w:tblPr>
      <w:tblGrid>
        <w:gridCol w:w="2366"/>
        <w:gridCol w:w="7416"/>
      </w:tblGrid>
      <w:tr w:rsidR="002F378D" w:rsidRPr="000828D1">
        <w:tc>
          <w:tcPr>
            <w:tcW w:w="2366" w:type="dxa"/>
            <w:tcBorders>
              <w:top w:val="single" w:sz="6" w:space="0" w:color="auto"/>
              <w:left w:val="single" w:sz="6" w:space="0" w:color="auto"/>
              <w:bottom w:val="single" w:sz="6" w:space="0" w:color="auto"/>
              <w:right w:val="single" w:sz="6" w:space="0" w:color="auto"/>
            </w:tcBorders>
          </w:tcPr>
          <w:p w:rsidR="002F378D" w:rsidRPr="000828D1" w:rsidRDefault="007F435B">
            <w:pPr>
              <w:pStyle w:val="Style5"/>
              <w:widowControl/>
              <w:spacing w:line="274" w:lineRule="exact"/>
              <w:rPr>
                <w:rStyle w:val="FontStyle11"/>
                <w:lang w:val="uk-UA" w:eastAsia="uk-UA"/>
              </w:rPr>
            </w:pPr>
            <w:r w:rsidRPr="000828D1">
              <w:rPr>
                <w:rStyle w:val="FontStyle11"/>
                <w:lang w:val="uk-UA" w:eastAsia="uk-UA"/>
              </w:rPr>
              <w:t>Критерії, яким має відповідати особа, що обирає дану комерційну пропозицію</w:t>
            </w:r>
          </w:p>
        </w:tc>
        <w:tc>
          <w:tcPr>
            <w:tcW w:w="7416" w:type="dxa"/>
            <w:tcBorders>
              <w:top w:val="single" w:sz="6" w:space="0" w:color="auto"/>
              <w:left w:val="single" w:sz="6" w:space="0" w:color="auto"/>
              <w:bottom w:val="single" w:sz="6" w:space="0" w:color="auto"/>
              <w:right w:val="single" w:sz="6" w:space="0" w:color="auto"/>
            </w:tcBorders>
          </w:tcPr>
          <w:p w:rsidR="002F378D" w:rsidRPr="000828D1" w:rsidRDefault="007F435B">
            <w:pPr>
              <w:pStyle w:val="Style6"/>
              <w:widowControl/>
              <w:tabs>
                <w:tab w:val="left" w:pos="466"/>
              </w:tabs>
              <w:jc w:val="both"/>
              <w:rPr>
                <w:rStyle w:val="FontStyle12"/>
                <w:lang w:val="uk-UA"/>
              </w:rPr>
            </w:pPr>
            <w:r w:rsidRPr="000828D1">
              <w:rPr>
                <w:rStyle w:val="FontStyle12"/>
                <w:lang w:val="uk-UA"/>
              </w:rPr>
              <w:t>-</w:t>
            </w:r>
            <w:r w:rsidRPr="000828D1">
              <w:rPr>
                <w:rStyle w:val="FontStyle12"/>
                <w:lang w:val="uk-UA"/>
              </w:rPr>
              <w:tab/>
              <w:t>особа є власником (користувачем) об'єкта;</w:t>
            </w:r>
          </w:p>
          <w:p w:rsidR="002F378D" w:rsidRPr="000828D1" w:rsidRDefault="007F435B">
            <w:pPr>
              <w:pStyle w:val="Style6"/>
              <w:widowControl/>
              <w:tabs>
                <w:tab w:val="left" w:pos="466"/>
              </w:tabs>
              <w:jc w:val="both"/>
              <w:rPr>
                <w:rStyle w:val="FontStyle12"/>
                <w:lang w:val="uk-UA"/>
              </w:rPr>
            </w:pPr>
            <w:r w:rsidRPr="000828D1">
              <w:rPr>
                <w:rStyle w:val="FontStyle12"/>
                <w:lang w:val="uk-UA"/>
              </w:rPr>
              <w:t>-</w:t>
            </w:r>
            <w:r w:rsidRPr="000828D1">
              <w:rPr>
                <w:rStyle w:val="FontStyle12"/>
                <w:lang w:val="uk-UA"/>
              </w:rPr>
              <w:tab/>
              <w:t>наявний облік електричної енергії забезпечує можливість застосування цін (тарифів), передбачених даною комерційною пропозицією;</w:t>
            </w:r>
          </w:p>
          <w:p w:rsidR="002F378D" w:rsidRPr="000828D1" w:rsidRDefault="007F435B">
            <w:pPr>
              <w:pStyle w:val="Style6"/>
              <w:widowControl/>
              <w:tabs>
                <w:tab w:val="left" w:pos="466"/>
              </w:tabs>
              <w:jc w:val="both"/>
              <w:rPr>
                <w:rStyle w:val="FontStyle12"/>
                <w:lang w:val="uk-UA"/>
              </w:rPr>
            </w:pPr>
            <w:r w:rsidRPr="000828D1">
              <w:rPr>
                <w:rStyle w:val="FontStyle12"/>
                <w:lang w:val="uk-UA"/>
              </w:rPr>
              <w:t>-</w:t>
            </w:r>
            <w:r w:rsidRPr="000828D1">
              <w:rPr>
                <w:rStyle w:val="FontStyle12"/>
                <w:lang w:val="uk-UA"/>
              </w:rPr>
              <w:tab/>
              <w:t>споживач приєднався до умов договору споживача про надання послуг з розподілу (передачі) електричної енергії;</w:t>
            </w:r>
          </w:p>
          <w:p w:rsidR="002F378D" w:rsidRPr="000828D1" w:rsidRDefault="007F435B">
            <w:pPr>
              <w:pStyle w:val="Style6"/>
              <w:widowControl/>
              <w:tabs>
                <w:tab w:val="left" w:pos="466"/>
              </w:tabs>
              <w:jc w:val="both"/>
              <w:rPr>
                <w:rStyle w:val="FontStyle12"/>
                <w:lang w:val="uk-UA" w:eastAsia="uk-UA"/>
              </w:rPr>
            </w:pPr>
            <w:r w:rsidRPr="000828D1">
              <w:rPr>
                <w:rStyle w:val="FontStyle12"/>
                <w:lang w:val="uk-UA" w:eastAsia="uk-UA"/>
              </w:rPr>
              <w:t>-</w:t>
            </w:r>
            <w:r w:rsidRPr="000828D1">
              <w:rPr>
                <w:rStyle w:val="FontStyle12"/>
                <w:lang w:val="uk-UA" w:eastAsia="uk-UA"/>
              </w:rPr>
              <w:tab/>
              <w:t>перехід прав та обов'язків до нового власника (користувача) об'єкта  за  договорами,   укладеними  відповідно  до  Правил роздрібного ринку електричної енергії не потребує додаткових узгоджень.</w:t>
            </w:r>
          </w:p>
        </w:tc>
      </w:tr>
      <w:tr w:rsidR="000828D1" w:rsidRPr="006E1E9B">
        <w:tc>
          <w:tcPr>
            <w:tcW w:w="2366" w:type="dxa"/>
            <w:tcBorders>
              <w:top w:val="single" w:sz="6" w:space="0" w:color="auto"/>
              <w:left w:val="single" w:sz="6" w:space="0" w:color="auto"/>
              <w:bottom w:val="single" w:sz="6" w:space="0" w:color="auto"/>
              <w:right w:val="single" w:sz="6" w:space="0" w:color="auto"/>
            </w:tcBorders>
          </w:tcPr>
          <w:p w:rsidR="000828D1" w:rsidRPr="000828D1" w:rsidRDefault="000828D1" w:rsidP="000828D1">
            <w:pPr>
              <w:pStyle w:val="Style5"/>
              <w:widowControl/>
              <w:spacing w:line="240" w:lineRule="auto"/>
              <w:rPr>
                <w:rStyle w:val="FontStyle11"/>
                <w:lang w:val="uk-UA" w:eastAsia="uk-UA"/>
              </w:rPr>
            </w:pPr>
            <w:r w:rsidRPr="000828D1">
              <w:rPr>
                <w:rStyle w:val="FontStyle11"/>
                <w:lang w:val="uk-UA" w:eastAsia="uk-UA"/>
              </w:rPr>
              <w:t>Ціна</w:t>
            </w:r>
          </w:p>
        </w:tc>
        <w:tc>
          <w:tcPr>
            <w:tcW w:w="7416" w:type="dxa"/>
            <w:tcBorders>
              <w:top w:val="single" w:sz="6" w:space="0" w:color="auto"/>
              <w:left w:val="single" w:sz="6" w:space="0" w:color="auto"/>
              <w:bottom w:val="single" w:sz="6" w:space="0" w:color="auto"/>
              <w:right w:val="single" w:sz="6" w:space="0" w:color="auto"/>
            </w:tcBorders>
          </w:tcPr>
          <w:p w:rsidR="000828D1" w:rsidRPr="0064026F" w:rsidRDefault="00C54AAF" w:rsidP="006E1E9B">
            <w:pPr>
              <w:tabs>
                <w:tab w:val="left" w:pos="255"/>
                <w:tab w:val="center" w:pos="3668"/>
              </w:tabs>
              <w:jc w:val="both"/>
              <w:rPr>
                <w:lang w:val="uk-UA" w:eastAsia="uk-UA"/>
              </w:rPr>
            </w:pPr>
            <w:r w:rsidRPr="00C54AAF">
              <w:rPr>
                <w:rStyle w:val="FontStyle12"/>
                <w:lang w:val="uk-UA"/>
              </w:rPr>
              <w:t>Фактична ціна (тариф) купованої Споживачем електроенергії у розрахунковому періоді, яка зазначається в акті-купівлі пр</w:t>
            </w:r>
            <w:r w:rsidR="00FC237F">
              <w:rPr>
                <w:rStyle w:val="FontStyle12"/>
                <w:lang w:val="uk-UA"/>
              </w:rPr>
              <w:t>одажу електроенергії, </w:t>
            </w:r>
            <w:r w:rsidR="00FC237F" w:rsidRPr="00D67D5E">
              <w:rPr>
                <w:rStyle w:val="FontStyle12"/>
                <w:lang w:val="uk-UA"/>
              </w:rPr>
              <w:t xml:space="preserve">становить </w:t>
            </w:r>
            <w:r w:rsidR="006E1E9B">
              <w:rPr>
                <w:rStyle w:val="FontStyle12"/>
                <w:b/>
                <w:lang w:val="uk-UA"/>
              </w:rPr>
              <w:t>26,10</w:t>
            </w:r>
            <w:r w:rsidR="00D67D5E" w:rsidRPr="00D67D5E">
              <w:rPr>
                <w:rStyle w:val="FontStyle12"/>
                <w:b/>
                <w:lang w:val="uk-UA"/>
              </w:rPr>
              <w:t xml:space="preserve"> грн, з ПДВ,</w:t>
            </w:r>
            <w:r w:rsidR="00D67D5E" w:rsidRPr="00D67D5E">
              <w:rPr>
                <w:rStyle w:val="FontStyle12"/>
                <w:lang w:val="uk-UA"/>
              </w:rPr>
              <w:t xml:space="preserve"> в тому числі ПДВ </w:t>
            </w:r>
            <w:r w:rsidR="006E1E9B">
              <w:rPr>
                <w:rStyle w:val="FontStyle12"/>
                <w:lang w:val="uk-UA"/>
              </w:rPr>
              <w:t>4,35</w:t>
            </w:r>
            <w:r w:rsidR="00D67D5E" w:rsidRPr="00D67D5E">
              <w:rPr>
                <w:rStyle w:val="FontStyle12"/>
                <w:lang w:val="uk-UA"/>
              </w:rPr>
              <w:t xml:space="preserve"> грн., за 1 кВт*год.</w:t>
            </w:r>
          </w:p>
        </w:tc>
      </w:tr>
      <w:tr w:rsidR="002F378D" w:rsidRPr="006E1E9B">
        <w:tc>
          <w:tcPr>
            <w:tcW w:w="2366" w:type="dxa"/>
            <w:tcBorders>
              <w:top w:val="single" w:sz="6" w:space="0" w:color="auto"/>
              <w:left w:val="single" w:sz="6" w:space="0" w:color="auto"/>
              <w:bottom w:val="single" w:sz="6" w:space="0" w:color="auto"/>
              <w:right w:val="single" w:sz="6" w:space="0" w:color="auto"/>
            </w:tcBorders>
          </w:tcPr>
          <w:p w:rsidR="002F378D" w:rsidRPr="000828D1" w:rsidRDefault="007F435B">
            <w:pPr>
              <w:pStyle w:val="Style5"/>
              <w:widowControl/>
              <w:spacing w:line="274" w:lineRule="exact"/>
              <w:ind w:left="379"/>
              <w:rPr>
                <w:rStyle w:val="FontStyle11"/>
                <w:lang w:val="uk-UA" w:eastAsia="uk-UA"/>
              </w:rPr>
            </w:pPr>
            <w:r w:rsidRPr="000828D1">
              <w:rPr>
                <w:rStyle w:val="FontStyle11"/>
                <w:lang w:val="uk-UA" w:eastAsia="uk-UA"/>
              </w:rPr>
              <w:t>Територія здійснення ліцензованої діяльності</w:t>
            </w:r>
          </w:p>
        </w:tc>
        <w:tc>
          <w:tcPr>
            <w:tcW w:w="7416" w:type="dxa"/>
            <w:tcBorders>
              <w:top w:val="single" w:sz="6" w:space="0" w:color="auto"/>
              <w:left w:val="single" w:sz="6" w:space="0" w:color="auto"/>
              <w:bottom w:val="single" w:sz="6" w:space="0" w:color="auto"/>
              <w:right w:val="single" w:sz="6" w:space="0" w:color="auto"/>
            </w:tcBorders>
          </w:tcPr>
          <w:p w:rsidR="002F378D" w:rsidRPr="000828D1" w:rsidRDefault="007F435B">
            <w:pPr>
              <w:pStyle w:val="Style1"/>
              <w:widowControl/>
              <w:spacing w:line="274" w:lineRule="exact"/>
              <w:ind w:firstLine="5"/>
              <w:rPr>
                <w:rStyle w:val="FontStyle12"/>
                <w:lang w:val="uk-UA" w:eastAsia="uk-UA"/>
              </w:rPr>
            </w:pPr>
            <w:r w:rsidRPr="000828D1">
              <w:rPr>
                <w:rStyle w:val="FontStyle12"/>
                <w:lang w:val="uk-UA" w:eastAsia="uk-UA"/>
              </w:rPr>
              <w:t>Не обмежена</w:t>
            </w:r>
          </w:p>
        </w:tc>
      </w:tr>
      <w:tr w:rsidR="002F378D" w:rsidRPr="00C0077E">
        <w:tc>
          <w:tcPr>
            <w:tcW w:w="2366" w:type="dxa"/>
            <w:tcBorders>
              <w:top w:val="single" w:sz="6" w:space="0" w:color="auto"/>
              <w:left w:val="single" w:sz="6" w:space="0" w:color="auto"/>
              <w:bottom w:val="single" w:sz="6" w:space="0" w:color="auto"/>
              <w:right w:val="single" w:sz="6" w:space="0" w:color="auto"/>
            </w:tcBorders>
          </w:tcPr>
          <w:p w:rsidR="002F378D" w:rsidRPr="000828D1" w:rsidRDefault="007F435B">
            <w:pPr>
              <w:pStyle w:val="Style5"/>
              <w:widowControl/>
              <w:spacing w:line="240" w:lineRule="auto"/>
              <w:rPr>
                <w:rStyle w:val="FontStyle11"/>
                <w:lang w:val="uk-UA" w:eastAsia="uk-UA"/>
              </w:rPr>
            </w:pPr>
            <w:r w:rsidRPr="000828D1">
              <w:rPr>
                <w:rStyle w:val="FontStyle11"/>
                <w:lang w:val="uk-UA" w:eastAsia="uk-UA"/>
              </w:rPr>
              <w:t>Спосіб оплати</w:t>
            </w:r>
          </w:p>
        </w:tc>
        <w:tc>
          <w:tcPr>
            <w:tcW w:w="7416" w:type="dxa"/>
            <w:tcBorders>
              <w:top w:val="single" w:sz="6" w:space="0" w:color="auto"/>
              <w:left w:val="single" w:sz="6" w:space="0" w:color="auto"/>
              <w:bottom w:val="single" w:sz="6" w:space="0" w:color="auto"/>
              <w:right w:val="single" w:sz="6" w:space="0" w:color="auto"/>
            </w:tcBorders>
          </w:tcPr>
          <w:p w:rsidR="00D104C4" w:rsidRPr="008454F7" w:rsidRDefault="00D104C4" w:rsidP="00D104C4">
            <w:pPr>
              <w:pStyle w:val="Style1"/>
              <w:ind w:firstLine="5"/>
              <w:rPr>
                <w:lang w:val="uk-UA" w:eastAsia="uk-UA"/>
              </w:rPr>
            </w:pPr>
            <w:r w:rsidRPr="008454F7">
              <w:rPr>
                <w:sz w:val="22"/>
                <w:szCs w:val="22"/>
                <w:lang w:val="uk-UA" w:eastAsia="uk-UA"/>
              </w:rPr>
              <w:t xml:space="preserve">Оплата електричної енергії здійснюється споживачем плановими платежами за наступним графіком: </w:t>
            </w:r>
          </w:p>
          <w:p w:rsidR="00D104C4" w:rsidRPr="008454F7" w:rsidRDefault="00D104C4" w:rsidP="00D104C4">
            <w:pPr>
              <w:pStyle w:val="Style1"/>
              <w:spacing w:line="274" w:lineRule="exact"/>
              <w:ind w:firstLine="5"/>
              <w:rPr>
                <w:lang w:val="uk-UA" w:eastAsia="uk-UA"/>
              </w:rPr>
            </w:pPr>
            <w:r w:rsidRPr="008454F7">
              <w:rPr>
                <w:sz w:val="22"/>
                <w:szCs w:val="22"/>
                <w:lang w:val="uk-UA" w:eastAsia="uk-UA"/>
              </w:rPr>
              <w:t xml:space="preserve">- </w:t>
            </w:r>
            <w:r w:rsidRPr="007F5E9C">
              <w:rPr>
                <w:b/>
                <w:sz w:val="22"/>
                <w:szCs w:val="22"/>
                <w:lang w:val="uk-UA" w:eastAsia="uk-UA"/>
              </w:rPr>
              <w:t>До 24 числа</w:t>
            </w:r>
            <w:r w:rsidRPr="008454F7">
              <w:rPr>
                <w:sz w:val="22"/>
                <w:szCs w:val="22"/>
                <w:lang w:val="uk-UA" w:eastAsia="uk-UA"/>
              </w:rPr>
              <w:t xml:space="preserve"> місяця, що передує розрахунковому 25% вартості заявлених обсягів на розрахунковий місяць з урахуванням ПДВ;</w:t>
            </w:r>
          </w:p>
          <w:p w:rsidR="00D104C4" w:rsidRPr="008454F7" w:rsidRDefault="00D104C4" w:rsidP="00D104C4">
            <w:pPr>
              <w:pStyle w:val="Style1"/>
              <w:spacing w:line="274" w:lineRule="exact"/>
              <w:ind w:firstLine="5"/>
              <w:rPr>
                <w:lang w:val="uk-UA" w:eastAsia="uk-UA"/>
              </w:rPr>
            </w:pPr>
            <w:r w:rsidRPr="008454F7">
              <w:rPr>
                <w:sz w:val="22"/>
                <w:szCs w:val="22"/>
                <w:lang w:val="uk-UA" w:eastAsia="uk-UA"/>
              </w:rPr>
              <w:t xml:space="preserve">- </w:t>
            </w:r>
            <w:r w:rsidRPr="007F5E9C">
              <w:rPr>
                <w:b/>
                <w:sz w:val="22"/>
                <w:szCs w:val="22"/>
                <w:lang w:val="uk-UA" w:eastAsia="uk-UA"/>
              </w:rPr>
              <w:t>До 1 числа</w:t>
            </w:r>
            <w:r w:rsidRPr="008454F7">
              <w:rPr>
                <w:sz w:val="22"/>
                <w:szCs w:val="22"/>
                <w:lang w:val="uk-UA" w:eastAsia="uk-UA"/>
              </w:rPr>
              <w:t xml:space="preserve"> розрахункового місяця - 25% вартості заявлених обсягів на розрахунковий місяць з урахуванням ПДВ; </w:t>
            </w:r>
          </w:p>
          <w:p w:rsidR="00D104C4" w:rsidRPr="008454F7" w:rsidRDefault="00D104C4" w:rsidP="00D104C4">
            <w:pPr>
              <w:pStyle w:val="Style1"/>
              <w:spacing w:line="274" w:lineRule="exact"/>
              <w:ind w:firstLine="5"/>
              <w:rPr>
                <w:lang w:val="uk-UA" w:eastAsia="uk-UA"/>
              </w:rPr>
            </w:pPr>
            <w:r w:rsidRPr="008454F7">
              <w:rPr>
                <w:sz w:val="22"/>
                <w:szCs w:val="22"/>
                <w:lang w:val="uk-UA" w:eastAsia="uk-UA"/>
              </w:rPr>
              <w:t xml:space="preserve">- </w:t>
            </w:r>
            <w:r w:rsidRPr="007F5E9C">
              <w:rPr>
                <w:b/>
                <w:sz w:val="22"/>
                <w:szCs w:val="22"/>
                <w:lang w:val="uk-UA" w:eastAsia="uk-UA"/>
              </w:rPr>
              <w:t>До 5 числа</w:t>
            </w:r>
            <w:r w:rsidRPr="008454F7">
              <w:rPr>
                <w:sz w:val="22"/>
                <w:szCs w:val="22"/>
                <w:lang w:val="uk-UA" w:eastAsia="uk-UA"/>
              </w:rPr>
              <w:t xml:space="preserve"> розрахункового місяця - 25% вартості заявлених обсягів на розрахунковий місяць з урахуванням ПДВ;</w:t>
            </w:r>
          </w:p>
          <w:p w:rsidR="00D104C4" w:rsidRPr="008454F7" w:rsidRDefault="00D104C4" w:rsidP="00D104C4">
            <w:pPr>
              <w:pStyle w:val="Style1"/>
              <w:spacing w:line="274" w:lineRule="exact"/>
              <w:ind w:firstLine="5"/>
              <w:rPr>
                <w:lang w:val="uk-UA" w:eastAsia="uk-UA"/>
              </w:rPr>
            </w:pPr>
            <w:r w:rsidRPr="008454F7">
              <w:rPr>
                <w:sz w:val="22"/>
                <w:szCs w:val="22"/>
                <w:lang w:val="uk-UA" w:eastAsia="uk-UA"/>
              </w:rPr>
              <w:t xml:space="preserve">- </w:t>
            </w:r>
            <w:r w:rsidRPr="007F5E9C">
              <w:rPr>
                <w:b/>
                <w:sz w:val="22"/>
                <w:szCs w:val="22"/>
                <w:lang w:val="uk-UA" w:eastAsia="uk-UA"/>
              </w:rPr>
              <w:t>До 10 числа</w:t>
            </w:r>
            <w:r w:rsidRPr="008454F7">
              <w:rPr>
                <w:sz w:val="22"/>
                <w:szCs w:val="22"/>
                <w:lang w:val="uk-UA" w:eastAsia="uk-UA"/>
              </w:rPr>
              <w:t xml:space="preserve"> розрахункового місяця - 25% вартості заявлених обсягів на розрахунковий місяць з урахуванням ПДВ).</w:t>
            </w:r>
          </w:p>
          <w:p w:rsidR="00D104C4" w:rsidRPr="008454F7" w:rsidRDefault="00D104C4" w:rsidP="00D104C4">
            <w:pPr>
              <w:pStyle w:val="Style1"/>
              <w:ind w:firstLine="5"/>
              <w:rPr>
                <w:lang w:val="uk-UA" w:eastAsia="uk-UA"/>
              </w:rPr>
            </w:pPr>
            <w:r w:rsidRPr="008454F7">
              <w:rPr>
                <w:sz w:val="22"/>
                <w:szCs w:val="22"/>
                <w:lang w:val="uk-UA" w:eastAsia="uk-UA"/>
              </w:rPr>
              <w:t>з остаточним розрахунком, що проводиться за фактично відпущену електричну енергію згідно з даними комерційного обліку.</w:t>
            </w:r>
          </w:p>
          <w:p w:rsidR="00D104C4" w:rsidRPr="008454F7" w:rsidRDefault="00D104C4" w:rsidP="00D104C4">
            <w:pPr>
              <w:pStyle w:val="Style1"/>
              <w:rPr>
                <w:lang w:val="uk-UA" w:eastAsia="uk-UA"/>
              </w:rPr>
            </w:pPr>
            <w:r w:rsidRPr="008454F7">
              <w:rPr>
                <w:sz w:val="22"/>
                <w:szCs w:val="22"/>
                <w:lang w:val="uk-UA" w:eastAsia="uk-UA"/>
              </w:rPr>
              <w:t>Планові платежі здійснюються до 24 числа місяця, що передує розрахунковому та до 1,</w:t>
            </w:r>
            <w:r>
              <w:rPr>
                <w:sz w:val="22"/>
                <w:szCs w:val="22"/>
                <w:lang w:val="uk-UA" w:eastAsia="uk-UA"/>
              </w:rPr>
              <w:t xml:space="preserve"> </w:t>
            </w:r>
            <w:r w:rsidRPr="008454F7">
              <w:rPr>
                <w:sz w:val="22"/>
                <w:szCs w:val="22"/>
                <w:lang w:val="uk-UA" w:eastAsia="uk-UA"/>
              </w:rPr>
              <w:t xml:space="preserve">5 та 10 чисел розрахункового місяця  у розмірах, кожний з яких визначається за наступною формулою: </w:t>
            </w:r>
            <w:r w:rsidRPr="008454F7">
              <w:rPr>
                <w:sz w:val="22"/>
                <w:szCs w:val="22"/>
                <w:lang w:val="en-US" w:eastAsia="uk-UA"/>
              </w:rPr>
              <w:t>O</w:t>
            </w:r>
            <w:r w:rsidRPr="008454F7">
              <w:rPr>
                <w:sz w:val="22"/>
                <w:szCs w:val="22"/>
                <w:lang w:val="uk-UA" w:eastAsia="uk-UA"/>
              </w:rPr>
              <w:t xml:space="preserve"> = 0,25*W</w:t>
            </w:r>
            <w:r w:rsidRPr="008454F7">
              <w:rPr>
                <w:sz w:val="22"/>
                <w:szCs w:val="22"/>
                <w:vertAlign w:val="subscript"/>
                <w:lang w:val="uk-UA" w:eastAsia="uk-UA"/>
              </w:rPr>
              <w:t>заяв</w:t>
            </w:r>
            <w:r w:rsidRPr="008454F7">
              <w:rPr>
                <w:sz w:val="22"/>
                <w:szCs w:val="22"/>
                <w:lang w:val="uk-UA" w:eastAsia="uk-UA"/>
              </w:rPr>
              <w:t>*Ц, де  W</w:t>
            </w:r>
            <w:r w:rsidRPr="008454F7">
              <w:rPr>
                <w:sz w:val="22"/>
                <w:szCs w:val="22"/>
                <w:vertAlign w:val="subscript"/>
                <w:lang w:val="uk-UA" w:eastAsia="uk-UA"/>
              </w:rPr>
              <w:t>заяв</w:t>
            </w:r>
            <w:r w:rsidRPr="008454F7">
              <w:rPr>
                <w:sz w:val="22"/>
                <w:szCs w:val="22"/>
                <w:lang w:val="uk-UA" w:eastAsia="uk-UA"/>
              </w:rPr>
              <w:t xml:space="preserve">  -  заявлені споживачем обсяги споживання на розрахунковий період , Ц - прогнозована ціна (тариф), механізм визначення якої вказаний у розділі «Ціна» цієї комерційної пропозиції.</w:t>
            </w:r>
          </w:p>
          <w:p w:rsidR="00D104C4" w:rsidRPr="008454F7" w:rsidRDefault="00D104C4" w:rsidP="00D104C4">
            <w:pPr>
              <w:pStyle w:val="Style1"/>
              <w:rPr>
                <w:lang w:val="uk-UA" w:eastAsia="uk-UA"/>
              </w:rPr>
            </w:pPr>
            <w:r w:rsidRPr="008454F7">
              <w:rPr>
                <w:sz w:val="22"/>
                <w:szCs w:val="22"/>
                <w:lang w:val="uk-UA" w:eastAsia="uk-UA"/>
              </w:rPr>
              <w:t xml:space="preserve">Оплата здійснюється на поточний рахунок  із спеціальним режимом Постачальника, зазначений  у    Договорі або розрахункових документах. </w:t>
            </w:r>
          </w:p>
          <w:p w:rsidR="00A94B47" w:rsidRPr="000828D1" w:rsidRDefault="00D104C4" w:rsidP="00D104C4">
            <w:pPr>
              <w:pStyle w:val="Style1"/>
              <w:widowControl/>
              <w:spacing w:line="274" w:lineRule="exact"/>
              <w:rPr>
                <w:rStyle w:val="FontStyle12"/>
                <w:lang w:val="uk-UA" w:eastAsia="uk-UA"/>
              </w:rPr>
            </w:pPr>
            <w:r w:rsidRPr="008454F7">
              <w:rPr>
                <w:sz w:val="22"/>
                <w:szCs w:val="22"/>
                <w:lang w:val="uk-UA" w:eastAsia="uk-UA"/>
              </w:rPr>
              <w:t>Сума переплати/недоплати Споживача, яка виникла в наслідок різниці між Ц та Ц</w:t>
            </w:r>
            <w:r w:rsidRPr="008454F7">
              <w:rPr>
                <w:sz w:val="22"/>
                <w:szCs w:val="22"/>
                <w:vertAlign w:val="subscript"/>
                <w:lang w:val="uk-UA" w:eastAsia="uk-UA"/>
              </w:rPr>
              <w:t>факт</w:t>
            </w:r>
            <w:r w:rsidRPr="008454F7">
              <w:rPr>
                <w:sz w:val="22"/>
                <w:szCs w:val="22"/>
                <w:lang w:val="uk-UA" w:eastAsia="uk-UA"/>
              </w:rPr>
              <w:t xml:space="preserve"> визначається після завершення розрахункового періоду. Сума переплати Споживача, за вибором Споживача, може бути зарахована в якості оплати наступного розрахункового періоду, або повертається Постачальником на розрахунковий рахунок Споживача. Сума недоплати Споживача підлягає безумовній оплаті Споживачем не пізніше 5 робочих  днів з дня отримання рахунку.</w:t>
            </w:r>
          </w:p>
        </w:tc>
      </w:tr>
      <w:tr w:rsidR="00642A82" w:rsidRPr="000828D1">
        <w:tc>
          <w:tcPr>
            <w:tcW w:w="2366" w:type="dxa"/>
            <w:tcBorders>
              <w:top w:val="single" w:sz="6" w:space="0" w:color="auto"/>
              <w:left w:val="single" w:sz="6" w:space="0" w:color="auto"/>
              <w:bottom w:val="single" w:sz="6" w:space="0" w:color="auto"/>
              <w:right w:val="single" w:sz="6" w:space="0" w:color="auto"/>
            </w:tcBorders>
          </w:tcPr>
          <w:p w:rsidR="00642A82" w:rsidRPr="00BF36C7" w:rsidRDefault="00642A82" w:rsidP="00642A82">
            <w:pPr>
              <w:pStyle w:val="Style5"/>
              <w:widowControl/>
              <w:spacing w:line="274" w:lineRule="exact"/>
              <w:rPr>
                <w:rStyle w:val="FontStyle11"/>
                <w:lang w:val="uk-UA" w:eastAsia="uk-UA"/>
              </w:rPr>
            </w:pPr>
            <w:r w:rsidRPr="00BF36C7">
              <w:rPr>
                <w:b/>
                <w:bCs/>
                <w:sz w:val="22"/>
                <w:szCs w:val="22"/>
                <w:lang w:val="uk-UA" w:eastAsia="uk-UA"/>
              </w:rPr>
              <w:t>Договірні обсяги</w:t>
            </w:r>
          </w:p>
        </w:tc>
        <w:tc>
          <w:tcPr>
            <w:tcW w:w="7416" w:type="dxa"/>
            <w:tcBorders>
              <w:top w:val="single" w:sz="6" w:space="0" w:color="auto"/>
              <w:left w:val="single" w:sz="6" w:space="0" w:color="auto"/>
              <w:bottom w:val="single" w:sz="6" w:space="0" w:color="auto"/>
              <w:right w:val="single" w:sz="6" w:space="0" w:color="auto"/>
            </w:tcBorders>
          </w:tcPr>
          <w:p w:rsidR="00642A82" w:rsidRPr="00BF36C7" w:rsidRDefault="00642A82" w:rsidP="00642A82">
            <w:pPr>
              <w:jc w:val="both"/>
              <w:rPr>
                <w:rFonts w:eastAsia="Times New Roman"/>
                <w:color w:val="000000"/>
              </w:rPr>
            </w:pPr>
            <w:r w:rsidRPr="00BF36C7">
              <w:rPr>
                <w:sz w:val="22"/>
                <w:szCs w:val="22"/>
                <w:lang w:val="uk-UA" w:eastAsia="uk-UA"/>
              </w:rPr>
              <w:t>Споживач до 5 числа (включно) місяця, що передує розрахунковому,  надає Постачальнику інформацію на наступний розрахунковий місяць (прогнозний графік) про замовлене місячне (по годинах) споживання електричної енергії в цілому по Споживачу та з розбивкою по площадкам вимірювання, обсяг споживання електроенергії по яких визначається Оператором системи за допомогою щодобового автоматизованого дистанційного зчитування облікованих даних лічильників (погодинного або меншого періоду інтеграції) та площадках, на яких не встановлено АСКОЕ.</w:t>
            </w:r>
          </w:p>
        </w:tc>
      </w:tr>
      <w:tr w:rsidR="00642A82" w:rsidRPr="000828D1">
        <w:tc>
          <w:tcPr>
            <w:tcW w:w="2366" w:type="dxa"/>
            <w:tcBorders>
              <w:top w:val="single" w:sz="6" w:space="0" w:color="auto"/>
              <w:left w:val="single" w:sz="6" w:space="0" w:color="auto"/>
              <w:bottom w:val="single" w:sz="6" w:space="0" w:color="auto"/>
              <w:right w:val="single" w:sz="6" w:space="0" w:color="auto"/>
            </w:tcBorders>
          </w:tcPr>
          <w:p w:rsidR="00642A82" w:rsidRPr="00BF36C7" w:rsidRDefault="00642A82" w:rsidP="00642A82">
            <w:pPr>
              <w:pStyle w:val="Style5"/>
              <w:widowControl/>
              <w:spacing w:line="274" w:lineRule="exact"/>
            </w:pPr>
            <w:r w:rsidRPr="00BF36C7">
              <w:rPr>
                <w:b/>
                <w:bCs/>
                <w:sz w:val="22"/>
                <w:szCs w:val="22"/>
                <w:lang w:val="uk-UA" w:eastAsia="uk-UA"/>
              </w:rPr>
              <w:t xml:space="preserve">Коригування </w:t>
            </w:r>
            <w:r w:rsidRPr="00BF36C7">
              <w:rPr>
                <w:b/>
                <w:bCs/>
                <w:sz w:val="22"/>
                <w:szCs w:val="22"/>
                <w:lang w:val="uk-UA" w:eastAsia="uk-UA"/>
              </w:rPr>
              <w:lastRenderedPageBreak/>
              <w:t>заявлених обсягів</w:t>
            </w:r>
          </w:p>
        </w:tc>
        <w:tc>
          <w:tcPr>
            <w:tcW w:w="7416" w:type="dxa"/>
            <w:tcBorders>
              <w:top w:val="single" w:sz="6" w:space="0" w:color="auto"/>
              <w:left w:val="single" w:sz="6" w:space="0" w:color="auto"/>
              <w:bottom w:val="single" w:sz="6" w:space="0" w:color="auto"/>
              <w:right w:val="single" w:sz="6" w:space="0" w:color="auto"/>
            </w:tcBorders>
          </w:tcPr>
          <w:p w:rsidR="00642A82" w:rsidRPr="00BF36C7" w:rsidRDefault="00642A82" w:rsidP="00642A82">
            <w:pPr>
              <w:jc w:val="both"/>
              <w:rPr>
                <w:lang w:val="uk-UA" w:eastAsia="uk-UA"/>
              </w:rPr>
            </w:pPr>
            <w:r w:rsidRPr="00BF36C7">
              <w:rPr>
                <w:sz w:val="22"/>
                <w:szCs w:val="22"/>
                <w:lang w:val="uk-UA" w:eastAsia="uk-UA"/>
              </w:rPr>
              <w:lastRenderedPageBreak/>
              <w:t xml:space="preserve">Можливість коригування заявлених обсягів електричної енергії у місяці </w:t>
            </w:r>
            <w:r w:rsidRPr="00BF36C7">
              <w:rPr>
                <w:sz w:val="22"/>
                <w:szCs w:val="22"/>
                <w:lang w:val="uk-UA" w:eastAsia="uk-UA"/>
              </w:rPr>
              <w:lastRenderedPageBreak/>
              <w:t>постачання за 1 день до необхідної дати.</w:t>
            </w:r>
          </w:p>
        </w:tc>
      </w:tr>
      <w:tr w:rsidR="00642A82" w:rsidRPr="000828D1">
        <w:tc>
          <w:tcPr>
            <w:tcW w:w="2366" w:type="dxa"/>
            <w:tcBorders>
              <w:top w:val="single" w:sz="6" w:space="0" w:color="auto"/>
              <w:left w:val="single" w:sz="6" w:space="0" w:color="auto"/>
              <w:bottom w:val="single" w:sz="6" w:space="0" w:color="auto"/>
              <w:right w:val="single" w:sz="6" w:space="0" w:color="auto"/>
            </w:tcBorders>
          </w:tcPr>
          <w:p w:rsidR="00642A82" w:rsidRPr="000828D1" w:rsidRDefault="00642A82" w:rsidP="00642A82">
            <w:pPr>
              <w:pStyle w:val="Style5"/>
              <w:widowControl/>
              <w:spacing w:line="274" w:lineRule="exact"/>
              <w:rPr>
                <w:rStyle w:val="FontStyle11"/>
                <w:lang w:val="uk-UA" w:eastAsia="uk-UA"/>
              </w:rPr>
            </w:pPr>
          </w:p>
          <w:p w:rsidR="00642A82" w:rsidRPr="000828D1" w:rsidRDefault="00642A82" w:rsidP="00642A82">
            <w:pPr>
              <w:pStyle w:val="Style5"/>
              <w:widowControl/>
              <w:spacing w:line="274" w:lineRule="exact"/>
              <w:rPr>
                <w:rStyle w:val="FontStyle11"/>
                <w:lang w:val="uk-UA" w:eastAsia="uk-UA"/>
              </w:rPr>
            </w:pPr>
            <w:r w:rsidRPr="000828D1">
              <w:rPr>
                <w:rStyle w:val="FontStyle11"/>
                <w:lang w:val="uk-UA" w:eastAsia="uk-UA"/>
              </w:rPr>
              <w:t>Термін надання рахунку за спожиту</w:t>
            </w:r>
          </w:p>
          <w:p w:rsidR="00642A82" w:rsidRPr="000828D1" w:rsidRDefault="00642A82" w:rsidP="00642A82">
            <w:pPr>
              <w:pStyle w:val="Style5"/>
              <w:widowControl/>
              <w:spacing w:line="274" w:lineRule="exact"/>
              <w:rPr>
                <w:rStyle w:val="FontStyle11"/>
                <w:lang w:val="uk-UA" w:eastAsia="uk-UA"/>
              </w:rPr>
            </w:pPr>
            <w:r w:rsidRPr="000828D1">
              <w:rPr>
                <w:rStyle w:val="FontStyle11"/>
                <w:lang w:val="uk-UA" w:eastAsia="uk-UA"/>
              </w:rPr>
              <w:t>електричну енергію та термін його оплати</w:t>
            </w:r>
          </w:p>
        </w:tc>
        <w:tc>
          <w:tcPr>
            <w:tcW w:w="7416" w:type="dxa"/>
            <w:tcBorders>
              <w:top w:val="single" w:sz="6" w:space="0" w:color="auto"/>
              <w:left w:val="single" w:sz="6" w:space="0" w:color="auto"/>
              <w:bottom w:val="single" w:sz="6" w:space="0" w:color="auto"/>
              <w:right w:val="single" w:sz="6" w:space="0" w:color="auto"/>
            </w:tcBorders>
          </w:tcPr>
          <w:p w:rsidR="00642A82" w:rsidRPr="000828D1" w:rsidRDefault="00642A82" w:rsidP="00642A82">
            <w:pPr>
              <w:jc w:val="both"/>
              <w:rPr>
                <w:rFonts w:eastAsia="Times New Roman"/>
                <w:color w:val="000000"/>
                <w:lang w:val="uk-UA"/>
              </w:rPr>
            </w:pPr>
            <w:r w:rsidRPr="000828D1">
              <w:rPr>
                <w:rFonts w:eastAsia="Times New Roman"/>
                <w:color w:val="000000"/>
                <w:sz w:val="22"/>
                <w:szCs w:val="22"/>
              </w:rPr>
              <w:t xml:space="preserve">Рахунок надається споживачу не пізніше десятого робочого дня </w:t>
            </w:r>
            <w:r w:rsidRPr="000828D1">
              <w:rPr>
                <w:rFonts w:eastAsia="Times New Roman"/>
                <w:color w:val="000000"/>
                <w:sz w:val="22"/>
                <w:szCs w:val="22"/>
                <w:lang w:val="uk-UA"/>
              </w:rPr>
              <w:t>місяця, наступного за рохзрахунковим.</w:t>
            </w:r>
          </w:p>
          <w:p w:rsidR="00642A82" w:rsidRPr="000828D1" w:rsidRDefault="00A2682A" w:rsidP="00642A82">
            <w:r>
              <w:rPr>
                <w:rFonts w:eastAsia="Times New Roman"/>
                <w:color w:val="000000"/>
                <w:sz w:val="22"/>
                <w:szCs w:val="22"/>
              </w:rPr>
              <w:t>Оплата рахунку</w:t>
            </w:r>
            <w:r w:rsidR="00642A82" w:rsidRPr="000828D1">
              <w:rPr>
                <w:rFonts w:eastAsia="Times New Roman"/>
                <w:color w:val="000000"/>
                <w:sz w:val="22"/>
                <w:szCs w:val="22"/>
              </w:rPr>
              <w:t xml:space="preserve"> Постачальника за Договором має бути здійснена Споживачем у строки, визначені в рахунку, але не більше 5 робочих днів від дати його отримання Споживачем.</w:t>
            </w:r>
          </w:p>
        </w:tc>
      </w:tr>
      <w:tr w:rsidR="00642A82" w:rsidRPr="006E1E9B">
        <w:tc>
          <w:tcPr>
            <w:tcW w:w="2366" w:type="dxa"/>
            <w:tcBorders>
              <w:top w:val="single" w:sz="6" w:space="0" w:color="auto"/>
              <w:left w:val="single" w:sz="6" w:space="0" w:color="auto"/>
              <w:bottom w:val="single" w:sz="6" w:space="0" w:color="auto"/>
              <w:right w:val="single" w:sz="6" w:space="0" w:color="auto"/>
            </w:tcBorders>
          </w:tcPr>
          <w:p w:rsidR="00642A82" w:rsidRPr="000828D1" w:rsidRDefault="00642A82" w:rsidP="00642A82">
            <w:pPr>
              <w:pStyle w:val="Style5"/>
              <w:widowControl/>
              <w:spacing w:line="274" w:lineRule="exact"/>
              <w:rPr>
                <w:rStyle w:val="FontStyle11"/>
                <w:lang w:val="uk-UA" w:eastAsia="uk-UA"/>
              </w:rPr>
            </w:pPr>
            <w:r w:rsidRPr="000828D1">
              <w:rPr>
                <w:rStyle w:val="FontStyle11"/>
                <w:lang w:val="uk-UA" w:eastAsia="uk-UA"/>
              </w:rPr>
              <w:t>Розмір пені за порушення строку оплати та/або штраф</w:t>
            </w:r>
          </w:p>
        </w:tc>
        <w:tc>
          <w:tcPr>
            <w:tcW w:w="7416" w:type="dxa"/>
            <w:tcBorders>
              <w:top w:val="single" w:sz="6" w:space="0" w:color="auto"/>
              <w:left w:val="single" w:sz="6" w:space="0" w:color="auto"/>
              <w:bottom w:val="single" w:sz="6" w:space="0" w:color="auto"/>
              <w:right w:val="single" w:sz="6" w:space="0" w:color="auto"/>
            </w:tcBorders>
          </w:tcPr>
          <w:p w:rsidR="00642A82" w:rsidRPr="000828D1" w:rsidRDefault="00642A82" w:rsidP="00642A82">
            <w:pPr>
              <w:pStyle w:val="Style1"/>
              <w:widowControl/>
              <w:spacing w:line="274" w:lineRule="exact"/>
              <w:rPr>
                <w:rStyle w:val="FontStyle12"/>
                <w:lang w:val="uk-UA" w:eastAsia="uk-UA"/>
              </w:rPr>
            </w:pPr>
            <w:r w:rsidRPr="000828D1">
              <w:rPr>
                <w:rStyle w:val="FontStyle12"/>
                <w:lang w:val="uk-UA" w:eastAsia="uk-UA"/>
              </w:rPr>
              <w:t>За внесення платежів, передбачених умовами Договору, з порушенням термінів, визначених цією комерційною пропозицією, Споживач сплачує Постачальнику пеню у розмірі подвійної облікової ставки НБУ від суми заборгованості за кожний день прострочення платежу, вр</w:t>
            </w:r>
            <w:r w:rsidRPr="000828D1">
              <w:rPr>
                <w:sz w:val="22"/>
                <w:szCs w:val="22"/>
                <w:lang w:val="uk-UA" w:eastAsia="uk-UA"/>
              </w:rPr>
              <w:t xml:space="preserve">аховуючи день фактичної оплати. </w:t>
            </w:r>
          </w:p>
        </w:tc>
      </w:tr>
      <w:tr w:rsidR="00642A82" w:rsidRPr="000828D1">
        <w:tc>
          <w:tcPr>
            <w:tcW w:w="2366" w:type="dxa"/>
            <w:tcBorders>
              <w:top w:val="single" w:sz="6" w:space="0" w:color="auto"/>
              <w:left w:val="single" w:sz="6" w:space="0" w:color="auto"/>
              <w:bottom w:val="single" w:sz="6" w:space="0" w:color="auto"/>
              <w:right w:val="single" w:sz="6" w:space="0" w:color="auto"/>
            </w:tcBorders>
          </w:tcPr>
          <w:p w:rsidR="00642A82" w:rsidRPr="000828D1" w:rsidRDefault="00642A82" w:rsidP="00642A82">
            <w:pPr>
              <w:pStyle w:val="Style5"/>
              <w:widowControl/>
              <w:spacing w:line="274" w:lineRule="exact"/>
              <w:ind w:left="250"/>
              <w:rPr>
                <w:rStyle w:val="FontStyle11"/>
                <w:lang w:val="uk-UA" w:eastAsia="uk-UA"/>
              </w:rPr>
            </w:pPr>
            <w:r w:rsidRPr="000828D1">
              <w:rPr>
                <w:rStyle w:val="FontStyle11"/>
                <w:lang w:val="uk-UA" w:eastAsia="uk-UA"/>
              </w:rPr>
              <w:t>Штраф за дострокове припинення дії договору</w:t>
            </w:r>
          </w:p>
        </w:tc>
        <w:tc>
          <w:tcPr>
            <w:tcW w:w="7416" w:type="dxa"/>
            <w:tcBorders>
              <w:top w:val="single" w:sz="6" w:space="0" w:color="auto"/>
              <w:left w:val="single" w:sz="6" w:space="0" w:color="auto"/>
              <w:bottom w:val="single" w:sz="6" w:space="0" w:color="auto"/>
              <w:right w:val="single" w:sz="6" w:space="0" w:color="auto"/>
            </w:tcBorders>
          </w:tcPr>
          <w:p w:rsidR="00642A82" w:rsidRPr="000828D1" w:rsidRDefault="00642A82" w:rsidP="00642A82">
            <w:pPr>
              <w:pStyle w:val="Style7"/>
              <w:widowControl/>
              <w:spacing w:line="240" w:lineRule="auto"/>
              <w:jc w:val="both"/>
              <w:rPr>
                <w:lang w:val="uk-UA"/>
              </w:rPr>
            </w:pPr>
            <w:r w:rsidRPr="000828D1">
              <w:rPr>
                <w:sz w:val="22"/>
                <w:szCs w:val="22"/>
                <w:lang w:val="uk-UA"/>
              </w:rPr>
              <w:t>Відсутній</w:t>
            </w:r>
          </w:p>
          <w:p w:rsidR="00642A82" w:rsidRPr="000828D1" w:rsidRDefault="00642A82" w:rsidP="00642A82">
            <w:pPr>
              <w:pStyle w:val="Style7"/>
              <w:widowControl/>
              <w:spacing w:line="240" w:lineRule="auto"/>
              <w:rPr>
                <w:rStyle w:val="FontStyle12"/>
                <w:lang w:val="uk-UA" w:eastAsia="uk-UA"/>
              </w:rPr>
            </w:pPr>
          </w:p>
        </w:tc>
      </w:tr>
      <w:tr w:rsidR="00642A82" w:rsidRPr="000828D1">
        <w:tc>
          <w:tcPr>
            <w:tcW w:w="2366" w:type="dxa"/>
            <w:tcBorders>
              <w:top w:val="single" w:sz="6" w:space="0" w:color="auto"/>
              <w:left w:val="single" w:sz="6" w:space="0" w:color="auto"/>
              <w:bottom w:val="single" w:sz="6" w:space="0" w:color="auto"/>
              <w:right w:val="single" w:sz="6" w:space="0" w:color="auto"/>
            </w:tcBorders>
          </w:tcPr>
          <w:p w:rsidR="00642A82" w:rsidRPr="000828D1" w:rsidRDefault="00642A82" w:rsidP="00642A82">
            <w:pPr>
              <w:pStyle w:val="Style5"/>
              <w:widowControl/>
              <w:spacing w:line="274" w:lineRule="exact"/>
              <w:ind w:left="278"/>
              <w:rPr>
                <w:rStyle w:val="FontStyle11"/>
                <w:lang w:val="uk-UA" w:eastAsia="uk-UA"/>
              </w:rPr>
            </w:pPr>
            <w:r w:rsidRPr="000828D1">
              <w:rPr>
                <w:rStyle w:val="FontStyle11"/>
                <w:lang w:val="uk-UA" w:eastAsia="uk-UA"/>
              </w:rPr>
              <w:t>Можливість надання пільг, субсидій</w:t>
            </w:r>
          </w:p>
        </w:tc>
        <w:tc>
          <w:tcPr>
            <w:tcW w:w="7416" w:type="dxa"/>
            <w:tcBorders>
              <w:top w:val="single" w:sz="6" w:space="0" w:color="auto"/>
              <w:left w:val="single" w:sz="6" w:space="0" w:color="auto"/>
              <w:bottom w:val="single" w:sz="6" w:space="0" w:color="auto"/>
              <w:right w:val="single" w:sz="6" w:space="0" w:color="auto"/>
            </w:tcBorders>
          </w:tcPr>
          <w:p w:rsidR="00642A82" w:rsidRPr="000828D1" w:rsidRDefault="00642A82" w:rsidP="00642A82">
            <w:pPr>
              <w:pStyle w:val="Style7"/>
              <w:widowControl/>
              <w:spacing w:line="240" w:lineRule="auto"/>
              <w:rPr>
                <w:rStyle w:val="FontStyle12"/>
                <w:lang w:val="uk-UA" w:eastAsia="uk-UA"/>
              </w:rPr>
            </w:pPr>
            <w:r w:rsidRPr="000828D1">
              <w:rPr>
                <w:rStyle w:val="FontStyle12"/>
                <w:lang w:val="uk-UA" w:eastAsia="uk-UA"/>
              </w:rPr>
              <w:t>Не надаються.</w:t>
            </w:r>
          </w:p>
        </w:tc>
      </w:tr>
      <w:tr w:rsidR="00642A82" w:rsidRPr="000828D1">
        <w:tc>
          <w:tcPr>
            <w:tcW w:w="2366" w:type="dxa"/>
            <w:tcBorders>
              <w:top w:val="single" w:sz="6" w:space="0" w:color="auto"/>
              <w:left w:val="single" w:sz="6" w:space="0" w:color="auto"/>
              <w:bottom w:val="single" w:sz="6" w:space="0" w:color="auto"/>
              <w:right w:val="single" w:sz="6" w:space="0" w:color="auto"/>
            </w:tcBorders>
          </w:tcPr>
          <w:p w:rsidR="00642A82" w:rsidRPr="000828D1" w:rsidRDefault="00642A82" w:rsidP="00642A82">
            <w:pPr>
              <w:pStyle w:val="Style5"/>
              <w:widowControl/>
              <w:spacing w:line="274" w:lineRule="exact"/>
              <w:rPr>
                <w:rStyle w:val="FontStyle11"/>
                <w:lang w:val="uk-UA" w:eastAsia="uk-UA"/>
              </w:rPr>
            </w:pPr>
            <w:r w:rsidRPr="000828D1">
              <w:rPr>
                <w:rStyle w:val="FontStyle11"/>
                <w:lang w:val="uk-UA" w:eastAsia="uk-UA"/>
              </w:rPr>
              <w:t>Розмір компенсації Споживачу за недодержання Постачальником комерційної якості послуг</w:t>
            </w:r>
          </w:p>
        </w:tc>
        <w:tc>
          <w:tcPr>
            <w:tcW w:w="7416" w:type="dxa"/>
            <w:tcBorders>
              <w:top w:val="single" w:sz="6" w:space="0" w:color="auto"/>
              <w:left w:val="single" w:sz="6" w:space="0" w:color="auto"/>
              <w:bottom w:val="single" w:sz="6" w:space="0" w:color="auto"/>
              <w:right w:val="single" w:sz="6" w:space="0" w:color="auto"/>
            </w:tcBorders>
          </w:tcPr>
          <w:p w:rsidR="00642A82" w:rsidRPr="000828D1" w:rsidRDefault="00642A82" w:rsidP="00642A82">
            <w:pPr>
              <w:pStyle w:val="Style7"/>
              <w:widowControl/>
              <w:spacing w:line="274" w:lineRule="exact"/>
              <w:ind w:left="14" w:hanging="11"/>
              <w:rPr>
                <w:rStyle w:val="FontStyle12"/>
                <w:lang w:val="uk-UA" w:eastAsia="uk-UA"/>
              </w:rPr>
            </w:pPr>
            <w:r w:rsidRPr="000828D1">
              <w:rPr>
                <w:rStyle w:val="FontStyle12"/>
                <w:lang w:val="uk-UA" w:eastAsia="uk-UA"/>
              </w:rPr>
              <w:t>Компенсація за недотримання постачальником комерційної якості надання  послуг надається у порядк</w:t>
            </w:r>
            <w:bookmarkStart w:id="0" w:name="_GoBack"/>
            <w:bookmarkEnd w:id="0"/>
            <w:r w:rsidRPr="000828D1">
              <w:rPr>
                <w:rStyle w:val="FontStyle12"/>
                <w:lang w:val="uk-UA" w:eastAsia="uk-UA"/>
              </w:rPr>
              <w:t>у та розмірі,  визначеному Регулятором.</w:t>
            </w:r>
          </w:p>
        </w:tc>
      </w:tr>
      <w:tr w:rsidR="00642A82" w:rsidRPr="000828D1">
        <w:tc>
          <w:tcPr>
            <w:tcW w:w="2366" w:type="dxa"/>
            <w:tcBorders>
              <w:top w:val="single" w:sz="6" w:space="0" w:color="auto"/>
              <w:left w:val="single" w:sz="6" w:space="0" w:color="auto"/>
              <w:bottom w:val="single" w:sz="6" w:space="0" w:color="auto"/>
              <w:right w:val="single" w:sz="6" w:space="0" w:color="auto"/>
            </w:tcBorders>
          </w:tcPr>
          <w:p w:rsidR="00642A82" w:rsidRPr="000828D1" w:rsidRDefault="00642A82" w:rsidP="00642A82">
            <w:pPr>
              <w:pStyle w:val="Style5"/>
              <w:widowControl/>
              <w:spacing w:line="240" w:lineRule="auto"/>
              <w:rPr>
                <w:rStyle w:val="FontStyle11"/>
                <w:lang w:val="uk-UA" w:eastAsia="uk-UA"/>
              </w:rPr>
            </w:pPr>
            <w:r w:rsidRPr="000828D1">
              <w:rPr>
                <w:rStyle w:val="FontStyle11"/>
                <w:lang w:val="uk-UA" w:eastAsia="uk-UA"/>
              </w:rPr>
              <w:t>Строк дії договору</w:t>
            </w:r>
          </w:p>
        </w:tc>
        <w:tc>
          <w:tcPr>
            <w:tcW w:w="7416" w:type="dxa"/>
            <w:tcBorders>
              <w:top w:val="single" w:sz="6" w:space="0" w:color="auto"/>
              <w:left w:val="single" w:sz="6" w:space="0" w:color="auto"/>
              <w:bottom w:val="single" w:sz="6" w:space="0" w:color="auto"/>
              <w:right w:val="single" w:sz="6" w:space="0" w:color="auto"/>
            </w:tcBorders>
          </w:tcPr>
          <w:p w:rsidR="00642A82" w:rsidRPr="000828D1" w:rsidRDefault="00642A82" w:rsidP="00642A82">
            <w:pPr>
              <w:pStyle w:val="Style7"/>
              <w:widowControl/>
              <w:spacing w:line="274" w:lineRule="exact"/>
              <w:ind w:left="10" w:hanging="7"/>
              <w:jc w:val="both"/>
              <w:rPr>
                <w:lang w:val="uk-UA" w:eastAsia="uk-UA"/>
              </w:rPr>
            </w:pPr>
            <w:r w:rsidRPr="000828D1">
              <w:rPr>
                <w:rStyle w:val="FontStyle12"/>
                <w:lang w:val="uk-UA" w:eastAsia="uk-UA"/>
              </w:rPr>
              <w:t>Договір набирає чинності з дня, наступного за дн</w:t>
            </w:r>
            <w:r>
              <w:rPr>
                <w:rStyle w:val="FontStyle12"/>
                <w:lang w:val="uk-UA" w:eastAsia="uk-UA"/>
              </w:rPr>
              <w:t>ем отримання ТОВ «ЕНЕРА</w:t>
            </w:r>
            <w:r w:rsidRPr="000828D1">
              <w:rPr>
                <w:rStyle w:val="FontStyle12"/>
                <w:lang w:val="uk-UA" w:eastAsia="uk-UA"/>
              </w:rPr>
              <w:t xml:space="preserve">»   заяви-приєднання Споживача до умов Договору про постачання електричної енергії споживачу, в якій вказано про обрання </w:t>
            </w:r>
            <w:r w:rsidR="00FE1E0A">
              <w:rPr>
                <w:rStyle w:val="FontStyle11"/>
                <w:lang w:val="uk-UA" w:eastAsia="uk-UA"/>
              </w:rPr>
              <w:t>Комерційної пропозиції №</w:t>
            </w:r>
            <w:r w:rsidR="00AB2539">
              <w:rPr>
                <w:rStyle w:val="FontStyle11"/>
                <w:lang w:val="uk-UA" w:eastAsia="uk-UA"/>
              </w:rPr>
              <w:t>1</w:t>
            </w:r>
            <w:r w:rsidR="00B25955">
              <w:rPr>
                <w:rStyle w:val="FontStyle11"/>
                <w:lang w:val="uk-UA" w:eastAsia="uk-UA"/>
              </w:rPr>
              <w:t>4</w:t>
            </w:r>
            <w:r w:rsidRPr="000828D1">
              <w:rPr>
                <w:rStyle w:val="FontStyle11"/>
                <w:lang w:val="uk-UA" w:eastAsia="uk-UA"/>
              </w:rPr>
              <w:t xml:space="preserve">, </w:t>
            </w:r>
            <w:r w:rsidRPr="000828D1">
              <w:rPr>
                <w:rStyle w:val="FontStyle12"/>
                <w:lang w:val="uk-UA" w:eastAsia="uk-UA"/>
              </w:rPr>
              <w:t>якщо протягом трьох робочих днів Споживачу не буде повідомлено будь-яким способом про невідповідність його критеріям обраної комерційної пропозиції. Договір діє до моменту початку постачання електричної енергії споживачу іншим Постачальником. У разі, якщо н</w:t>
            </w:r>
            <w:r w:rsidRPr="000828D1">
              <w:rPr>
                <w:sz w:val="22"/>
                <w:szCs w:val="22"/>
                <w:lang w:val="uk-UA" w:eastAsia="uk-UA"/>
              </w:rPr>
              <w:t>а момент подання заяви-приєднання до Договору на об'єкт    Споживача    було    припинено/призупинено    постачання електричної енергії або надання послуг з розподілу (передачі) електричної енергії, то постачання здійснюється після відновлення, у встановленому законодавством порядку, надання відповідних послуг.</w:t>
            </w:r>
          </w:p>
          <w:p w:rsidR="00642A82" w:rsidRPr="000828D1" w:rsidRDefault="00642A82" w:rsidP="00642A82">
            <w:pPr>
              <w:pStyle w:val="Style7"/>
              <w:widowControl/>
              <w:spacing w:line="274" w:lineRule="exact"/>
              <w:ind w:left="10" w:hanging="7"/>
              <w:jc w:val="both"/>
              <w:rPr>
                <w:rStyle w:val="FontStyle12"/>
                <w:lang w:val="uk-UA" w:eastAsia="uk-UA"/>
              </w:rPr>
            </w:pPr>
            <w:r w:rsidRPr="000828D1">
              <w:rPr>
                <w:sz w:val="22"/>
                <w:szCs w:val="22"/>
                <w:lang w:val="uk-UA"/>
              </w:rPr>
              <w:t xml:space="preserve">Керуючись ч. 3 ст. 631 Цивільного кодексу України,  Сторони домовились, що умови даного Договору  застосовуються до відносин між Сторонами, які виникли до укладання Договору, </w:t>
            </w:r>
            <w:r w:rsidRPr="000828D1">
              <w:rPr>
                <w:b/>
                <w:sz w:val="22"/>
                <w:szCs w:val="22"/>
                <w:lang w:val="uk-UA"/>
              </w:rPr>
              <w:t>з «__»______________ 20      року.</w:t>
            </w:r>
          </w:p>
        </w:tc>
      </w:tr>
      <w:tr w:rsidR="00642A82" w:rsidRPr="000828D1">
        <w:tc>
          <w:tcPr>
            <w:tcW w:w="2366" w:type="dxa"/>
            <w:tcBorders>
              <w:top w:val="single" w:sz="6" w:space="0" w:color="auto"/>
              <w:left w:val="single" w:sz="6" w:space="0" w:color="auto"/>
              <w:bottom w:val="single" w:sz="6" w:space="0" w:color="auto"/>
              <w:right w:val="single" w:sz="6" w:space="0" w:color="auto"/>
            </w:tcBorders>
          </w:tcPr>
          <w:p w:rsidR="00642A82" w:rsidRPr="000828D1" w:rsidRDefault="00642A82" w:rsidP="00642A82">
            <w:pPr>
              <w:pStyle w:val="Style5"/>
              <w:widowControl/>
              <w:spacing w:line="240" w:lineRule="auto"/>
              <w:rPr>
                <w:rStyle w:val="FontStyle11"/>
                <w:lang w:val="uk-UA" w:eastAsia="uk-UA"/>
              </w:rPr>
            </w:pPr>
            <w:r w:rsidRPr="000828D1">
              <w:rPr>
                <w:rStyle w:val="FontStyle11"/>
                <w:lang w:val="uk-UA" w:eastAsia="uk-UA"/>
              </w:rPr>
              <w:t xml:space="preserve">Оплата послуг з передачі/розподілу </w:t>
            </w:r>
          </w:p>
        </w:tc>
        <w:tc>
          <w:tcPr>
            <w:tcW w:w="7416" w:type="dxa"/>
            <w:tcBorders>
              <w:top w:val="single" w:sz="6" w:space="0" w:color="auto"/>
              <w:left w:val="single" w:sz="6" w:space="0" w:color="auto"/>
              <w:bottom w:val="single" w:sz="6" w:space="0" w:color="auto"/>
              <w:right w:val="single" w:sz="6" w:space="0" w:color="auto"/>
            </w:tcBorders>
          </w:tcPr>
          <w:p w:rsidR="00642A82" w:rsidRPr="000828D1" w:rsidRDefault="00B25955" w:rsidP="00832B6A">
            <w:pPr>
              <w:pStyle w:val="Style7"/>
              <w:widowControl/>
              <w:spacing w:line="274" w:lineRule="exact"/>
              <w:ind w:left="10" w:hanging="7"/>
              <w:jc w:val="both"/>
              <w:rPr>
                <w:rStyle w:val="FontStyle12"/>
                <w:lang w:val="uk-UA" w:eastAsia="uk-UA"/>
              </w:rPr>
            </w:pPr>
            <w:r w:rsidRPr="006C2B4C">
              <w:rPr>
                <w:sz w:val="22"/>
                <w:szCs w:val="22"/>
                <w:lang w:val="uk-UA" w:eastAsia="uk-UA"/>
              </w:rPr>
              <w:t xml:space="preserve">Послуги з розподілу сплачуються Споживачем через Постачальника  з наступним переведенням цієї оплати Постачальником відповідному оператору системи розподілу. </w:t>
            </w:r>
            <w:r w:rsidRPr="00ED69F0">
              <w:rPr>
                <w:sz w:val="22"/>
                <w:szCs w:val="22"/>
                <w:lang w:val="uk-UA" w:eastAsia="uk-UA"/>
              </w:rPr>
              <w:t>Послуги з передачі сплачуються Споживачем через Постачальника з наступним переведенням цієї оплати Постачальником оператору системи передачі.</w:t>
            </w:r>
          </w:p>
        </w:tc>
      </w:tr>
      <w:tr w:rsidR="00642A82" w:rsidRPr="000828D1">
        <w:tc>
          <w:tcPr>
            <w:tcW w:w="2366" w:type="dxa"/>
            <w:tcBorders>
              <w:top w:val="single" w:sz="6" w:space="0" w:color="auto"/>
              <w:left w:val="single" w:sz="6" w:space="0" w:color="auto"/>
              <w:bottom w:val="single" w:sz="6" w:space="0" w:color="auto"/>
              <w:right w:val="single" w:sz="6" w:space="0" w:color="auto"/>
            </w:tcBorders>
          </w:tcPr>
          <w:p w:rsidR="00642A82" w:rsidRPr="000828D1" w:rsidRDefault="00642A82" w:rsidP="00642A82">
            <w:pPr>
              <w:pStyle w:val="HTML"/>
              <w:jc w:val="center"/>
              <w:rPr>
                <w:rFonts w:ascii="Times New Roman" w:hAnsi="Times New Roman" w:cs="Times New Roman"/>
                <w:b/>
                <w:sz w:val="22"/>
                <w:szCs w:val="22"/>
                <w:lang w:val="uk-UA"/>
              </w:rPr>
            </w:pPr>
            <w:r w:rsidRPr="000828D1">
              <w:rPr>
                <w:rFonts w:ascii="Times New Roman" w:hAnsi="Times New Roman" w:cs="Times New Roman"/>
                <w:b/>
                <w:sz w:val="22"/>
                <w:szCs w:val="22"/>
                <w:lang w:val="uk-UA"/>
              </w:rPr>
              <w:t>Можливість постачання захищеним споживачам</w:t>
            </w:r>
          </w:p>
        </w:tc>
        <w:tc>
          <w:tcPr>
            <w:tcW w:w="7416" w:type="dxa"/>
            <w:tcBorders>
              <w:top w:val="single" w:sz="6" w:space="0" w:color="auto"/>
              <w:left w:val="single" w:sz="6" w:space="0" w:color="auto"/>
              <w:bottom w:val="single" w:sz="6" w:space="0" w:color="auto"/>
              <w:right w:val="single" w:sz="6" w:space="0" w:color="auto"/>
            </w:tcBorders>
          </w:tcPr>
          <w:p w:rsidR="00642A82" w:rsidRPr="000828D1" w:rsidRDefault="00642A82" w:rsidP="00642A82">
            <w:pPr>
              <w:jc w:val="both"/>
            </w:pPr>
            <w:r w:rsidRPr="000828D1">
              <w:rPr>
                <w:sz w:val="22"/>
                <w:szCs w:val="22"/>
              </w:rPr>
              <w:t>Постачання електричної енергії здійснюється відповідно до Порядку забезпечення постачання електричної енергії захищеним споживачам, затвердженого Постановою Кабінету Міністрів України від 27.12.2018 № 1209 зі змінами</w:t>
            </w:r>
          </w:p>
        </w:tc>
      </w:tr>
      <w:tr w:rsidR="00642A82" w:rsidRPr="000828D1">
        <w:tc>
          <w:tcPr>
            <w:tcW w:w="2366" w:type="dxa"/>
            <w:tcBorders>
              <w:top w:val="single" w:sz="6" w:space="0" w:color="auto"/>
              <w:left w:val="single" w:sz="6" w:space="0" w:color="auto"/>
              <w:bottom w:val="single" w:sz="6" w:space="0" w:color="auto"/>
              <w:right w:val="single" w:sz="6" w:space="0" w:color="auto"/>
            </w:tcBorders>
          </w:tcPr>
          <w:p w:rsidR="00642A82" w:rsidRPr="00631351" w:rsidRDefault="00642A82" w:rsidP="00642A82">
            <w:pPr>
              <w:pStyle w:val="Style5"/>
              <w:widowControl/>
              <w:pBdr>
                <w:top w:val="none" w:sz="0" w:space="0" w:color="auto"/>
                <w:left w:val="none" w:sz="0" w:space="0" w:color="auto"/>
                <w:bottom w:val="none" w:sz="0" w:space="0" w:color="auto"/>
                <w:right w:val="none" w:sz="0" w:space="0" w:color="auto"/>
                <w:between w:val="none" w:sz="0" w:space="0" w:color="auto"/>
              </w:pBdr>
              <w:spacing w:line="240" w:lineRule="auto"/>
              <w:rPr>
                <w:rStyle w:val="FontStyle11"/>
                <w:b w:val="0"/>
                <w:lang w:eastAsia="uk-UA"/>
              </w:rPr>
            </w:pPr>
            <w:r w:rsidRPr="00631351">
              <w:rPr>
                <w:rStyle w:val="FontStyle11"/>
                <w:lang w:val="uk-UA" w:eastAsia="uk-UA"/>
              </w:rPr>
              <w:t>Електронний документообіг</w:t>
            </w:r>
          </w:p>
        </w:tc>
        <w:tc>
          <w:tcPr>
            <w:tcW w:w="7416" w:type="dxa"/>
            <w:tcBorders>
              <w:top w:val="single" w:sz="6" w:space="0" w:color="auto"/>
              <w:left w:val="single" w:sz="6" w:space="0" w:color="auto"/>
              <w:bottom w:val="single" w:sz="6" w:space="0" w:color="auto"/>
              <w:right w:val="single" w:sz="6" w:space="0" w:color="auto"/>
            </w:tcBorders>
          </w:tcPr>
          <w:p w:rsidR="00642A82" w:rsidRPr="00DD7921" w:rsidRDefault="00642A82" w:rsidP="00642A82">
            <w:pPr>
              <w:jc w:val="both"/>
              <w:rPr>
                <w:rStyle w:val="FontStyle12"/>
                <w:lang w:val="uk-UA" w:eastAsia="uk-UA"/>
              </w:rPr>
            </w:pPr>
            <w:r w:rsidRPr="00DD7921">
              <w:rPr>
                <w:rStyle w:val="FontStyle12"/>
                <w:lang w:val="uk-UA" w:eastAsia="uk-UA"/>
              </w:rPr>
              <w:t>Обмін документами здійснюється з застосуванням положень Закону України «Про електронні документи та електронний документообіг», Закону України «Про електронні довірчі послуги».</w:t>
            </w:r>
          </w:p>
          <w:p w:rsidR="00642A82" w:rsidRPr="00DD7921" w:rsidRDefault="00642A82" w:rsidP="00642A82">
            <w:pPr>
              <w:jc w:val="both"/>
              <w:rPr>
                <w:rStyle w:val="FontStyle12"/>
                <w:lang w:val="uk-UA" w:eastAsia="uk-UA"/>
              </w:rPr>
            </w:pPr>
            <w:r w:rsidRPr="00DD7921">
              <w:rPr>
                <w:rStyle w:val="FontStyle12"/>
                <w:lang w:val="uk-UA" w:eastAsia="uk-UA"/>
              </w:rPr>
              <w:t>Надсилання рахунків, актів прийняття-передавання товарної продукції – активної електричної енергії, актів звіряння рахунків, (далі – електронні документи) здійснюється в формі електронних документів.</w:t>
            </w:r>
          </w:p>
          <w:p w:rsidR="00642A82" w:rsidRPr="00DD7921" w:rsidRDefault="00642A82" w:rsidP="00642A82">
            <w:pPr>
              <w:jc w:val="both"/>
              <w:rPr>
                <w:rStyle w:val="FontStyle12"/>
                <w:lang w:val="uk-UA" w:eastAsia="uk-UA"/>
              </w:rPr>
            </w:pPr>
            <w:r w:rsidRPr="00DD7921">
              <w:rPr>
                <w:rStyle w:val="FontStyle12"/>
                <w:lang w:val="uk-UA" w:eastAsia="uk-UA"/>
              </w:rPr>
              <w:t>Підписання документів здійснюється з обов'язковим нанесенням кваліфікованого електронного підпису та/або печатки (далі – КЕП).</w:t>
            </w:r>
          </w:p>
          <w:p w:rsidR="00642A82" w:rsidRPr="00DD7921" w:rsidRDefault="00642A82" w:rsidP="00642A82">
            <w:pPr>
              <w:jc w:val="both"/>
              <w:rPr>
                <w:rStyle w:val="FontStyle12"/>
                <w:lang w:val="uk-UA" w:eastAsia="uk-UA"/>
              </w:rPr>
            </w:pPr>
            <w:r w:rsidRPr="00DD7921">
              <w:rPr>
                <w:rStyle w:val="FontStyle12"/>
                <w:lang w:val="uk-UA" w:eastAsia="uk-UA"/>
              </w:rPr>
              <w:t>Датою і часом відправлення електронного документа вважаються дата і час, коли відправлення електронного документа не може бути скасовано відповідальною особою, яка його відправила.</w:t>
            </w:r>
          </w:p>
          <w:p w:rsidR="00642A82" w:rsidRPr="00DD7921" w:rsidRDefault="00642A82" w:rsidP="00642A82">
            <w:pPr>
              <w:jc w:val="both"/>
              <w:rPr>
                <w:rStyle w:val="FontStyle12"/>
                <w:lang w:val="uk-UA" w:eastAsia="uk-UA"/>
              </w:rPr>
            </w:pPr>
            <w:r w:rsidRPr="00DD7921">
              <w:rPr>
                <w:rStyle w:val="FontStyle12"/>
                <w:lang w:val="uk-UA" w:eastAsia="uk-UA"/>
              </w:rPr>
              <w:lastRenderedPageBreak/>
              <w:t xml:space="preserve">Електронні документи вважаються отриманими Споживачем в день його відправлення Постачальником і набирають чинності в цей самий день у разі, якщо протягом трьох робочих днів від його отримання Споживач не надіслав Постачальнику мотивованої відмови від даного пакету електронних документів.  </w:t>
            </w:r>
          </w:p>
          <w:p w:rsidR="00642A82" w:rsidRPr="00DD7921" w:rsidRDefault="00642A82" w:rsidP="00642A82">
            <w:pPr>
              <w:jc w:val="both"/>
              <w:rPr>
                <w:rStyle w:val="FontStyle12"/>
                <w:lang w:val="uk-UA" w:eastAsia="uk-UA"/>
              </w:rPr>
            </w:pPr>
            <w:r w:rsidRPr="00DD7921">
              <w:rPr>
                <w:rStyle w:val="FontStyle12"/>
                <w:lang w:val="uk-UA" w:eastAsia="uk-UA"/>
              </w:rPr>
              <w:t>Протягом трьох робочих днів електронні документи, надіслані Споживачу Постачальником, підписуються з використанням КЕП і надсилаються Споживачем Постачальнику.</w:t>
            </w:r>
          </w:p>
          <w:p w:rsidR="00642A82" w:rsidRPr="00DD7921" w:rsidRDefault="00642A82" w:rsidP="00642A82">
            <w:pPr>
              <w:jc w:val="both"/>
              <w:rPr>
                <w:rStyle w:val="FontStyle12"/>
                <w:lang w:val="uk-UA" w:eastAsia="uk-UA"/>
              </w:rPr>
            </w:pPr>
            <w:r w:rsidRPr="00DD7921">
              <w:rPr>
                <w:rStyle w:val="FontStyle12"/>
                <w:lang w:val="uk-UA" w:eastAsia="uk-UA"/>
              </w:rPr>
              <w:t>Сторони визнають, що електронні документи, підписані з використанням КЕП та передані через систему електронного документообігу, мають повну юридичну силу, породжують права та обов’язки для Сторін, можуть бути представлені до суду в якості належних доказів та ідентичні за змістом та реквізитами з документами в письмовому вигляді на паперових носіях.</w:t>
            </w:r>
          </w:p>
        </w:tc>
      </w:tr>
      <w:tr w:rsidR="00642A82" w:rsidRPr="000828D1">
        <w:tc>
          <w:tcPr>
            <w:tcW w:w="2366" w:type="dxa"/>
            <w:tcBorders>
              <w:top w:val="single" w:sz="6" w:space="0" w:color="auto"/>
              <w:left w:val="single" w:sz="6" w:space="0" w:color="auto"/>
              <w:bottom w:val="single" w:sz="6" w:space="0" w:color="auto"/>
              <w:right w:val="single" w:sz="6" w:space="0" w:color="auto"/>
            </w:tcBorders>
          </w:tcPr>
          <w:p w:rsidR="00642A82" w:rsidRPr="000828D1" w:rsidRDefault="00642A82" w:rsidP="00642A82">
            <w:pPr>
              <w:pStyle w:val="Style5"/>
              <w:widowControl/>
              <w:spacing w:line="240" w:lineRule="auto"/>
              <w:rPr>
                <w:rStyle w:val="FontStyle11"/>
                <w:lang w:val="uk-UA" w:eastAsia="uk-UA"/>
              </w:rPr>
            </w:pPr>
            <w:r w:rsidRPr="000828D1">
              <w:rPr>
                <w:rStyle w:val="FontStyle11"/>
                <w:lang w:val="uk-UA" w:eastAsia="uk-UA"/>
              </w:rPr>
              <w:lastRenderedPageBreak/>
              <w:t>Інші умови</w:t>
            </w:r>
          </w:p>
        </w:tc>
        <w:tc>
          <w:tcPr>
            <w:tcW w:w="7416" w:type="dxa"/>
            <w:tcBorders>
              <w:top w:val="single" w:sz="6" w:space="0" w:color="auto"/>
              <w:left w:val="single" w:sz="6" w:space="0" w:color="auto"/>
              <w:bottom w:val="single" w:sz="6" w:space="0" w:color="auto"/>
              <w:right w:val="single" w:sz="6" w:space="0" w:color="auto"/>
            </w:tcBorders>
          </w:tcPr>
          <w:p w:rsidR="00642A82" w:rsidRPr="000828D1" w:rsidRDefault="00642A82" w:rsidP="00642A82">
            <w:pPr>
              <w:jc w:val="both"/>
              <w:rPr>
                <w:lang w:val="uk-UA"/>
              </w:rPr>
            </w:pPr>
            <w:r w:rsidRPr="000828D1">
              <w:rPr>
                <w:sz w:val="22"/>
                <w:szCs w:val="22"/>
                <w:lang w:val="uk-UA"/>
              </w:rPr>
              <w:t xml:space="preserve">Інформування Споживача, з яким укладено Договір, про зміни в умовах Договору, про закінчення терміну дії, зміну тарифів, суми до сплати по рахунках, виставлених згідно з умовами Договору, строки їх оплати, про відключення за несплачену заборгованість, іншу інформацію, яка стосується взаємовідносин Сторін або може бути корисною для Споживача, може здійснюватися шляхом направлення відповідної інформації: </w:t>
            </w:r>
          </w:p>
          <w:p w:rsidR="00642A82" w:rsidRPr="000828D1" w:rsidRDefault="00642A82" w:rsidP="00642A82">
            <w:pPr>
              <w:jc w:val="both"/>
            </w:pPr>
            <w:r w:rsidRPr="000828D1">
              <w:rPr>
                <w:sz w:val="22"/>
                <w:szCs w:val="22"/>
              </w:rPr>
              <w:t>- через особистий кабінет на своєму офіційному сайті у мережі Інтернет,</w:t>
            </w:r>
          </w:p>
          <w:p w:rsidR="00642A82" w:rsidRPr="000828D1" w:rsidRDefault="00642A82" w:rsidP="00642A82">
            <w:pPr>
              <w:jc w:val="both"/>
            </w:pPr>
            <w:r w:rsidRPr="000828D1">
              <w:rPr>
                <w:sz w:val="22"/>
                <w:szCs w:val="22"/>
              </w:rPr>
              <w:t xml:space="preserve">-засобами електронного зв'язку на електронну адресу, вказану у заяві-приєднання до умов договору, </w:t>
            </w:r>
          </w:p>
          <w:p w:rsidR="00642A82" w:rsidRPr="000828D1" w:rsidRDefault="00642A82" w:rsidP="00642A82">
            <w:pPr>
              <w:jc w:val="both"/>
            </w:pPr>
            <w:r w:rsidRPr="000828D1">
              <w:rPr>
                <w:sz w:val="22"/>
                <w:szCs w:val="22"/>
              </w:rPr>
              <w:t xml:space="preserve">- на поштову адресу місця реєстрації юридичної особи, </w:t>
            </w:r>
          </w:p>
          <w:p w:rsidR="00642A82" w:rsidRPr="000828D1" w:rsidRDefault="00642A82" w:rsidP="00642A82">
            <w:pPr>
              <w:jc w:val="both"/>
            </w:pPr>
            <w:r w:rsidRPr="000828D1">
              <w:rPr>
                <w:sz w:val="22"/>
                <w:szCs w:val="22"/>
              </w:rPr>
              <w:t xml:space="preserve">-СМС-повідомленням на номер, зазначений у заяві-приєднання до умов договору, </w:t>
            </w:r>
          </w:p>
          <w:p w:rsidR="00642A82" w:rsidRPr="000828D1" w:rsidRDefault="00642A82" w:rsidP="00642A82">
            <w:pPr>
              <w:jc w:val="both"/>
            </w:pPr>
            <w:r w:rsidRPr="000828D1">
              <w:rPr>
                <w:sz w:val="22"/>
                <w:szCs w:val="22"/>
              </w:rPr>
              <w:t>-в центрах обслуговування споживачів.</w:t>
            </w:r>
          </w:p>
          <w:p w:rsidR="00642A82" w:rsidRPr="000828D1" w:rsidRDefault="00642A82" w:rsidP="00642A82">
            <w:pPr>
              <w:jc w:val="both"/>
            </w:pPr>
            <w:r w:rsidRPr="000828D1">
              <w:rPr>
                <w:sz w:val="22"/>
                <w:szCs w:val="22"/>
              </w:rPr>
              <w:t>Датою отримання таких повідомлень та платіжних документів буде вважатися дата їх особистого вручення або третій календарний день від дати отримання поштовим відділенням зв'язку, у якому обслуговується одержувач.</w:t>
            </w:r>
          </w:p>
          <w:p w:rsidR="00642A82" w:rsidRPr="000828D1" w:rsidRDefault="00642A82" w:rsidP="00642A82">
            <w:pPr>
              <w:pStyle w:val="Style6"/>
              <w:widowControl/>
              <w:tabs>
                <w:tab w:val="left" w:pos="451"/>
              </w:tabs>
              <w:spacing w:line="274" w:lineRule="exact"/>
              <w:jc w:val="both"/>
              <w:rPr>
                <w:rStyle w:val="FontStyle12"/>
                <w:lang w:val="uk-UA"/>
              </w:rPr>
            </w:pPr>
          </w:p>
        </w:tc>
      </w:tr>
    </w:tbl>
    <w:p w:rsidR="002F378D" w:rsidRPr="000828D1" w:rsidRDefault="002F378D">
      <w:pPr>
        <w:tabs>
          <w:tab w:val="left" w:pos="1695"/>
        </w:tabs>
        <w:rPr>
          <w:sz w:val="22"/>
          <w:szCs w:val="22"/>
        </w:rPr>
      </w:pPr>
    </w:p>
    <w:tbl>
      <w:tblPr>
        <w:tblW w:w="9926" w:type="dxa"/>
        <w:tblInd w:w="-173" w:type="dxa"/>
        <w:tblLayout w:type="fixed"/>
        <w:tblLook w:val="0000" w:firstRow="0" w:lastRow="0" w:firstColumn="0" w:lastColumn="0" w:noHBand="0" w:noVBand="0"/>
      </w:tblPr>
      <w:tblGrid>
        <w:gridCol w:w="4875"/>
        <w:gridCol w:w="236"/>
        <w:gridCol w:w="4815"/>
      </w:tblGrid>
      <w:tr w:rsidR="002F378D" w:rsidRPr="000828D1" w:rsidTr="004373BD">
        <w:trPr>
          <w:trHeight w:val="305"/>
        </w:trPr>
        <w:tc>
          <w:tcPr>
            <w:tcW w:w="4875" w:type="dxa"/>
          </w:tcPr>
          <w:p w:rsidR="002F378D" w:rsidRDefault="007F435B">
            <w:pPr>
              <w:rPr>
                <w:b/>
                <w:bCs/>
                <w:lang w:val="uk-UA"/>
              </w:rPr>
            </w:pPr>
            <w:r w:rsidRPr="000828D1">
              <w:rPr>
                <w:b/>
                <w:bCs/>
                <w:sz w:val="22"/>
                <w:szCs w:val="22"/>
              </w:rPr>
              <w:t>Постачальник</w:t>
            </w:r>
            <w:r w:rsidRPr="000828D1">
              <w:rPr>
                <w:b/>
                <w:bCs/>
                <w:sz w:val="22"/>
                <w:szCs w:val="22"/>
                <w:lang w:val="uk-UA"/>
              </w:rPr>
              <w:t>:</w:t>
            </w:r>
          </w:p>
          <w:p w:rsidR="004373BD" w:rsidRPr="000828D1" w:rsidRDefault="004373BD">
            <w:pPr>
              <w:rPr>
                <w:b/>
                <w:bCs/>
                <w:lang w:val="uk-UA"/>
              </w:rPr>
            </w:pPr>
            <w:r>
              <w:rPr>
                <w:b/>
                <w:sz w:val="22"/>
                <w:szCs w:val="22"/>
              </w:rPr>
              <w:t>ТОВ «ЕНЕРА</w:t>
            </w:r>
            <w:r w:rsidRPr="000828D1">
              <w:rPr>
                <w:b/>
                <w:sz w:val="22"/>
                <w:szCs w:val="22"/>
              </w:rPr>
              <w:t>»</w:t>
            </w:r>
          </w:p>
        </w:tc>
        <w:tc>
          <w:tcPr>
            <w:tcW w:w="236" w:type="dxa"/>
          </w:tcPr>
          <w:p w:rsidR="002F378D" w:rsidRPr="000828D1" w:rsidRDefault="002F378D">
            <w:pPr>
              <w:jc w:val="center"/>
              <w:rPr>
                <w:b/>
                <w:bCs/>
              </w:rPr>
            </w:pPr>
          </w:p>
        </w:tc>
        <w:tc>
          <w:tcPr>
            <w:tcW w:w="4815" w:type="dxa"/>
          </w:tcPr>
          <w:p w:rsidR="002F378D" w:rsidRPr="000828D1" w:rsidRDefault="002F378D">
            <w:pPr>
              <w:rPr>
                <w:b/>
                <w:bCs/>
              </w:rPr>
            </w:pPr>
          </w:p>
        </w:tc>
      </w:tr>
    </w:tbl>
    <w:p w:rsidR="002F378D" w:rsidRPr="000828D1" w:rsidRDefault="002F378D">
      <w:pPr>
        <w:pStyle w:val="Style4"/>
        <w:widowControl/>
        <w:spacing w:line="278" w:lineRule="exact"/>
        <w:jc w:val="center"/>
        <w:rPr>
          <w:rStyle w:val="FontStyle11"/>
          <w:lang w:val="uk-UA" w:eastAsia="uk-UA"/>
        </w:rPr>
      </w:pPr>
    </w:p>
    <w:p w:rsidR="002F378D" w:rsidRPr="000828D1" w:rsidRDefault="002F378D">
      <w:pPr>
        <w:pStyle w:val="Style4"/>
        <w:widowControl/>
        <w:spacing w:line="278" w:lineRule="exact"/>
        <w:jc w:val="center"/>
        <w:rPr>
          <w:rStyle w:val="FontStyle11"/>
          <w:lang w:val="uk-UA" w:eastAsia="uk-UA"/>
        </w:rPr>
      </w:pPr>
    </w:p>
    <w:sectPr w:rsidR="002F378D" w:rsidRPr="000828D1" w:rsidSect="009038E8">
      <w:type w:val="continuous"/>
      <w:pgSz w:w="11905" w:h="16837"/>
      <w:pgMar w:top="301" w:right="567" w:bottom="284" w:left="1134" w:header="720" w:footer="720" w:gutter="0"/>
      <w:cols w:space="6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5572" w:rsidRDefault="006E5572">
      <w:r>
        <w:separator/>
      </w:r>
    </w:p>
  </w:endnote>
  <w:endnote w:type="continuationSeparator" w:id="0">
    <w:p w:rsidR="006E5572" w:rsidRDefault="006E55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5572" w:rsidRDefault="006E5572">
      <w:r>
        <w:separator/>
      </w:r>
    </w:p>
  </w:footnote>
  <w:footnote w:type="continuationSeparator" w:id="0">
    <w:p w:rsidR="006E5572" w:rsidRDefault="006E557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2F378D"/>
    <w:rsid w:val="000646D0"/>
    <w:rsid w:val="000828D1"/>
    <w:rsid w:val="0008384A"/>
    <w:rsid w:val="00152A18"/>
    <w:rsid w:val="001E7D2B"/>
    <w:rsid w:val="001F2936"/>
    <w:rsid w:val="00216747"/>
    <w:rsid w:val="0025649D"/>
    <w:rsid w:val="0027489D"/>
    <w:rsid w:val="002A005A"/>
    <w:rsid w:val="002E03AA"/>
    <w:rsid w:val="002F378D"/>
    <w:rsid w:val="00392494"/>
    <w:rsid w:val="00393DB4"/>
    <w:rsid w:val="003D2A6B"/>
    <w:rsid w:val="003E2717"/>
    <w:rsid w:val="00430BD6"/>
    <w:rsid w:val="004373BD"/>
    <w:rsid w:val="004D7FF9"/>
    <w:rsid w:val="00555255"/>
    <w:rsid w:val="0064026F"/>
    <w:rsid w:val="00642A82"/>
    <w:rsid w:val="00686071"/>
    <w:rsid w:val="006C2B4C"/>
    <w:rsid w:val="006E1E9B"/>
    <w:rsid w:val="006E5572"/>
    <w:rsid w:val="00753191"/>
    <w:rsid w:val="00763F4A"/>
    <w:rsid w:val="007F435B"/>
    <w:rsid w:val="00822CD9"/>
    <w:rsid w:val="00832B6A"/>
    <w:rsid w:val="008454F7"/>
    <w:rsid w:val="008A7FF6"/>
    <w:rsid w:val="008E4389"/>
    <w:rsid w:val="009038E8"/>
    <w:rsid w:val="009255D6"/>
    <w:rsid w:val="0097144D"/>
    <w:rsid w:val="00993181"/>
    <w:rsid w:val="00A03DC8"/>
    <w:rsid w:val="00A2682A"/>
    <w:rsid w:val="00A61FE4"/>
    <w:rsid w:val="00A9478B"/>
    <w:rsid w:val="00A94B47"/>
    <w:rsid w:val="00AB2539"/>
    <w:rsid w:val="00AE6460"/>
    <w:rsid w:val="00B25955"/>
    <w:rsid w:val="00C0077E"/>
    <w:rsid w:val="00C54AAF"/>
    <w:rsid w:val="00D104C4"/>
    <w:rsid w:val="00D67D5E"/>
    <w:rsid w:val="00D91E8E"/>
    <w:rsid w:val="00EC5022"/>
    <w:rsid w:val="00F03DB4"/>
    <w:rsid w:val="00F077AB"/>
    <w:rsid w:val="00F229C0"/>
    <w:rsid w:val="00FC237F"/>
    <w:rsid w:val="00FC4727"/>
    <w:rsid w:val="00FD28BA"/>
    <w:rsid w:val="00FE1E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11AD47E-EFB8-4FB4-A1E0-6EE7834E8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Calibri" w:cs="Calibri"/>
        <w:sz w:val="22"/>
        <w:szCs w:val="22"/>
        <w:lang w:val="ru-RU" w:eastAsia="ru-RU" w:bidi="ar-SA"/>
      </w:rPr>
    </w:rPrDefault>
    <w:pPrDefault>
      <w:pPr>
        <w:pBdr>
          <w:top w:val="none" w:sz="4" w:space="0" w:color="000000"/>
          <w:left w:val="none" w:sz="4" w:space="0" w:color="000000"/>
          <w:bottom w:val="none" w:sz="4" w:space="0" w:color="000000"/>
          <w:right w:val="none" w:sz="4" w:space="0" w:color="000000"/>
          <w:between w:val="none" w:sz="4" w:space="0" w:color="000000"/>
        </w:pBd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38E8"/>
    <w:pPr>
      <w:widowControl w:val="0"/>
      <w:spacing w:after="0" w:line="240" w:lineRule="auto"/>
    </w:pPr>
    <w:rPr>
      <w:rFonts w:hAnsi="Times New Roman" w:cs="Times New Roman"/>
      <w:sz w:val="24"/>
      <w:szCs w:val="24"/>
    </w:rPr>
  </w:style>
  <w:style w:type="paragraph" w:styleId="1">
    <w:name w:val="heading 1"/>
    <w:basedOn w:val="a"/>
    <w:next w:val="a"/>
    <w:link w:val="10"/>
    <w:uiPriority w:val="9"/>
    <w:qFormat/>
    <w:rsid w:val="009038E8"/>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rsid w:val="009038E8"/>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rsid w:val="009038E8"/>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rsid w:val="009038E8"/>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rsid w:val="009038E8"/>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rsid w:val="009038E8"/>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rsid w:val="009038E8"/>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rsid w:val="009038E8"/>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rsid w:val="009038E8"/>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038E8"/>
    <w:rPr>
      <w:rFonts w:ascii="Arial" w:eastAsia="Arial" w:hAnsi="Arial" w:cs="Arial"/>
      <w:sz w:val="40"/>
      <w:szCs w:val="40"/>
    </w:rPr>
  </w:style>
  <w:style w:type="character" w:customStyle="1" w:styleId="20">
    <w:name w:val="Заголовок 2 Знак"/>
    <w:basedOn w:val="a0"/>
    <w:link w:val="2"/>
    <w:uiPriority w:val="9"/>
    <w:rsid w:val="009038E8"/>
    <w:rPr>
      <w:rFonts w:ascii="Arial" w:eastAsia="Arial" w:hAnsi="Arial" w:cs="Arial"/>
      <w:sz w:val="34"/>
    </w:rPr>
  </w:style>
  <w:style w:type="character" w:customStyle="1" w:styleId="30">
    <w:name w:val="Заголовок 3 Знак"/>
    <w:basedOn w:val="a0"/>
    <w:link w:val="3"/>
    <w:uiPriority w:val="9"/>
    <w:rsid w:val="009038E8"/>
    <w:rPr>
      <w:rFonts w:ascii="Arial" w:eastAsia="Arial" w:hAnsi="Arial" w:cs="Arial"/>
      <w:sz w:val="30"/>
      <w:szCs w:val="30"/>
    </w:rPr>
  </w:style>
  <w:style w:type="character" w:customStyle="1" w:styleId="40">
    <w:name w:val="Заголовок 4 Знак"/>
    <w:basedOn w:val="a0"/>
    <w:link w:val="4"/>
    <w:uiPriority w:val="9"/>
    <w:rsid w:val="009038E8"/>
    <w:rPr>
      <w:rFonts w:ascii="Arial" w:eastAsia="Arial" w:hAnsi="Arial" w:cs="Arial"/>
      <w:b/>
      <w:bCs/>
      <w:sz w:val="26"/>
      <w:szCs w:val="26"/>
    </w:rPr>
  </w:style>
  <w:style w:type="character" w:customStyle="1" w:styleId="50">
    <w:name w:val="Заголовок 5 Знак"/>
    <w:basedOn w:val="a0"/>
    <w:link w:val="5"/>
    <w:uiPriority w:val="9"/>
    <w:rsid w:val="009038E8"/>
    <w:rPr>
      <w:rFonts w:ascii="Arial" w:eastAsia="Arial" w:hAnsi="Arial" w:cs="Arial"/>
      <w:b/>
      <w:bCs/>
      <w:sz w:val="24"/>
      <w:szCs w:val="24"/>
    </w:rPr>
  </w:style>
  <w:style w:type="character" w:customStyle="1" w:styleId="60">
    <w:name w:val="Заголовок 6 Знак"/>
    <w:basedOn w:val="a0"/>
    <w:link w:val="6"/>
    <w:uiPriority w:val="9"/>
    <w:rsid w:val="009038E8"/>
    <w:rPr>
      <w:rFonts w:ascii="Arial" w:eastAsia="Arial" w:hAnsi="Arial" w:cs="Arial"/>
      <w:b/>
      <w:bCs/>
      <w:sz w:val="22"/>
      <w:szCs w:val="22"/>
    </w:rPr>
  </w:style>
  <w:style w:type="character" w:customStyle="1" w:styleId="70">
    <w:name w:val="Заголовок 7 Знак"/>
    <w:basedOn w:val="a0"/>
    <w:link w:val="7"/>
    <w:uiPriority w:val="9"/>
    <w:rsid w:val="009038E8"/>
    <w:rPr>
      <w:rFonts w:ascii="Arial" w:eastAsia="Arial" w:hAnsi="Arial" w:cs="Arial"/>
      <w:b/>
      <w:bCs/>
      <w:i/>
      <w:iCs/>
      <w:sz w:val="22"/>
      <w:szCs w:val="22"/>
    </w:rPr>
  </w:style>
  <w:style w:type="character" w:customStyle="1" w:styleId="80">
    <w:name w:val="Заголовок 8 Знак"/>
    <w:basedOn w:val="a0"/>
    <w:link w:val="8"/>
    <w:uiPriority w:val="9"/>
    <w:rsid w:val="009038E8"/>
    <w:rPr>
      <w:rFonts w:ascii="Arial" w:eastAsia="Arial" w:hAnsi="Arial" w:cs="Arial"/>
      <w:i/>
      <w:iCs/>
      <w:sz w:val="22"/>
      <w:szCs w:val="22"/>
    </w:rPr>
  </w:style>
  <w:style w:type="character" w:customStyle="1" w:styleId="90">
    <w:name w:val="Заголовок 9 Знак"/>
    <w:basedOn w:val="a0"/>
    <w:link w:val="9"/>
    <w:uiPriority w:val="9"/>
    <w:rsid w:val="009038E8"/>
    <w:rPr>
      <w:rFonts w:ascii="Arial" w:eastAsia="Arial" w:hAnsi="Arial" w:cs="Arial"/>
      <w:i/>
      <w:iCs/>
      <w:sz w:val="21"/>
      <w:szCs w:val="21"/>
    </w:rPr>
  </w:style>
  <w:style w:type="paragraph" w:styleId="a3">
    <w:name w:val="List Paragraph"/>
    <w:basedOn w:val="a"/>
    <w:uiPriority w:val="34"/>
    <w:qFormat/>
    <w:rsid w:val="009038E8"/>
    <w:pPr>
      <w:ind w:left="720"/>
      <w:contextualSpacing/>
    </w:pPr>
  </w:style>
  <w:style w:type="paragraph" w:styleId="a4">
    <w:name w:val="No Spacing"/>
    <w:uiPriority w:val="1"/>
    <w:qFormat/>
    <w:rsid w:val="009038E8"/>
    <w:pPr>
      <w:spacing w:after="0" w:line="240" w:lineRule="auto"/>
    </w:pPr>
  </w:style>
  <w:style w:type="paragraph" w:styleId="a5">
    <w:name w:val="Title"/>
    <w:basedOn w:val="a"/>
    <w:next w:val="a"/>
    <w:link w:val="a6"/>
    <w:uiPriority w:val="10"/>
    <w:qFormat/>
    <w:rsid w:val="009038E8"/>
    <w:pPr>
      <w:spacing w:before="300" w:after="200"/>
      <w:contextualSpacing/>
    </w:pPr>
    <w:rPr>
      <w:sz w:val="48"/>
      <w:szCs w:val="48"/>
    </w:rPr>
  </w:style>
  <w:style w:type="character" w:customStyle="1" w:styleId="a6">
    <w:name w:val="Назва Знак"/>
    <w:basedOn w:val="a0"/>
    <w:link w:val="a5"/>
    <w:uiPriority w:val="10"/>
    <w:rsid w:val="009038E8"/>
    <w:rPr>
      <w:sz w:val="48"/>
      <w:szCs w:val="48"/>
    </w:rPr>
  </w:style>
  <w:style w:type="paragraph" w:styleId="a7">
    <w:name w:val="Subtitle"/>
    <w:basedOn w:val="a"/>
    <w:next w:val="a"/>
    <w:link w:val="a8"/>
    <w:uiPriority w:val="11"/>
    <w:qFormat/>
    <w:rsid w:val="009038E8"/>
    <w:pPr>
      <w:spacing w:before="200" w:after="200"/>
    </w:pPr>
  </w:style>
  <w:style w:type="character" w:customStyle="1" w:styleId="a8">
    <w:name w:val="Підзаголовок Знак"/>
    <w:basedOn w:val="a0"/>
    <w:link w:val="a7"/>
    <w:uiPriority w:val="11"/>
    <w:rsid w:val="009038E8"/>
    <w:rPr>
      <w:sz w:val="24"/>
      <w:szCs w:val="24"/>
    </w:rPr>
  </w:style>
  <w:style w:type="paragraph" w:styleId="a9">
    <w:name w:val="Quote"/>
    <w:basedOn w:val="a"/>
    <w:next w:val="a"/>
    <w:link w:val="aa"/>
    <w:uiPriority w:val="29"/>
    <w:qFormat/>
    <w:rsid w:val="009038E8"/>
    <w:pPr>
      <w:ind w:left="720" w:right="720"/>
    </w:pPr>
    <w:rPr>
      <w:i/>
    </w:rPr>
  </w:style>
  <w:style w:type="character" w:customStyle="1" w:styleId="aa">
    <w:name w:val="Цитата Знак"/>
    <w:link w:val="a9"/>
    <w:uiPriority w:val="29"/>
    <w:rsid w:val="009038E8"/>
    <w:rPr>
      <w:i/>
    </w:rPr>
  </w:style>
  <w:style w:type="paragraph" w:styleId="ab">
    <w:name w:val="Intense Quote"/>
    <w:basedOn w:val="a"/>
    <w:next w:val="a"/>
    <w:link w:val="ac"/>
    <w:uiPriority w:val="30"/>
    <w:qFormat/>
    <w:rsid w:val="009038E8"/>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c">
    <w:name w:val="Насичена цитата Знак"/>
    <w:link w:val="ab"/>
    <w:uiPriority w:val="30"/>
    <w:rsid w:val="009038E8"/>
    <w:rPr>
      <w:i/>
    </w:rPr>
  </w:style>
  <w:style w:type="character" w:customStyle="1" w:styleId="HeaderChar">
    <w:name w:val="Header Char"/>
    <w:basedOn w:val="a0"/>
    <w:uiPriority w:val="99"/>
    <w:rsid w:val="009038E8"/>
  </w:style>
  <w:style w:type="character" w:customStyle="1" w:styleId="FooterChar">
    <w:name w:val="Footer Char"/>
    <w:basedOn w:val="a0"/>
    <w:uiPriority w:val="99"/>
    <w:rsid w:val="009038E8"/>
  </w:style>
  <w:style w:type="table" w:styleId="ad">
    <w:name w:val="Table Grid"/>
    <w:basedOn w:val="a1"/>
    <w:uiPriority w:val="59"/>
    <w:rsid w:val="009038E8"/>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ned">
    <w:name w:val="Lined"/>
    <w:basedOn w:val="a1"/>
    <w:uiPriority w:val="99"/>
    <w:rsid w:val="009038E8"/>
    <w:pPr>
      <w:spacing w:after="0" w:line="240" w:lineRule="auto"/>
    </w:pPr>
    <w:rPr>
      <w:color w:val="404040"/>
      <w:sz w:val="20"/>
      <w:szCs w:val="20"/>
      <w:lang w:val="en-US" w:eastAsia="en-US"/>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a1"/>
    <w:uiPriority w:val="99"/>
    <w:rsid w:val="009038E8"/>
    <w:pPr>
      <w:spacing w:after="0" w:line="240" w:lineRule="auto"/>
    </w:pPr>
    <w:rPr>
      <w:color w:val="404040"/>
      <w:sz w:val="20"/>
      <w:szCs w:val="20"/>
      <w:lang w:val="en-US" w:eastAsia="en-US"/>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a1"/>
    <w:uiPriority w:val="99"/>
    <w:rsid w:val="009038E8"/>
    <w:pPr>
      <w:spacing w:after="0" w:line="240" w:lineRule="auto"/>
    </w:pPr>
    <w:rPr>
      <w:color w:val="404040"/>
      <w:sz w:val="20"/>
      <w:szCs w:val="20"/>
      <w:lang w:val="en-US" w:eastAsia="en-US"/>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a1"/>
    <w:uiPriority w:val="99"/>
    <w:rsid w:val="009038E8"/>
    <w:pPr>
      <w:spacing w:after="0" w:line="240" w:lineRule="auto"/>
    </w:pPr>
    <w:rPr>
      <w:color w:val="404040"/>
      <w:sz w:val="20"/>
      <w:szCs w:val="20"/>
      <w:lang w:val="en-US" w:eastAsia="en-US"/>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a1"/>
    <w:uiPriority w:val="99"/>
    <w:rsid w:val="009038E8"/>
    <w:pPr>
      <w:spacing w:after="0" w:line="240" w:lineRule="auto"/>
    </w:pPr>
    <w:rPr>
      <w:color w:val="404040"/>
      <w:sz w:val="20"/>
      <w:szCs w:val="20"/>
      <w:lang w:val="en-US" w:eastAsia="en-US"/>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a1"/>
    <w:uiPriority w:val="99"/>
    <w:rsid w:val="009038E8"/>
    <w:pPr>
      <w:spacing w:after="0" w:line="240" w:lineRule="auto"/>
    </w:pPr>
    <w:rPr>
      <w:color w:val="404040"/>
      <w:sz w:val="20"/>
      <w:szCs w:val="20"/>
      <w:lang w:val="en-US" w:eastAsia="en-US"/>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a1"/>
    <w:uiPriority w:val="99"/>
    <w:rsid w:val="009038E8"/>
    <w:pPr>
      <w:spacing w:after="0" w:line="240" w:lineRule="auto"/>
    </w:pPr>
    <w:rPr>
      <w:color w:val="404040"/>
      <w:sz w:val="20"/>
      <w:szCs w:val="20"/>
      <w:lang w:val="en-US" w:eastAsia="en-US"/>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a1"/>
    <w:uiPriority w:val="99"/>
    <w:rsid w:val="009038E8"/>
    <w:pPr>
      <w:spacing w:after="0" w:line="240" w:lineRule="auto"/>
    </w:p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rsid w:val="009038E8"/>
    <w:pPr>
      <w:spacing w:after="0" w:line="240" w:lineRule="auto"/>
    </w:p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a1"/>
    <w:uiPriority w:val="99"/>
    <w:rsid w:val="009038E8"/>
    <w:pPr>
      <w:spacing w:after="0" w:line="240" w:lineRule="auto"/>
    </w:pPr>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a1"/>
    <w:uiPriority w:val="99"/>
    <w:rsid w:val="009038E8"/>
    <w:pPr>
      <w:spacing w:after="0" w:line="240" w:lineRule="auto"/>
    </w:p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a1"/>
    <w:uiPriority w:val="99"/>
    <w:rsid w:val="009038E8"/>
    <w:pPr>
      <w:spacing w:after="0" w:line="240" w:lineRule="auto"/>
    </w:pPr>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a1"/>
    <w:uiPriority w:val="99"/>
    <w:rsid w:val="009038E8"/>
    <w:pPr>
      <w:spacing w:after="0" w:line="240" w:lineRule="auto"/>
    </w:p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rsid w:val="009038E8"/>
    <w:pPr>
      <w:spacing w:after="0" w:line="240" w:lineRule="auto"/>
    </w:p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a1"/>
    <w:uiPriority w:val="99"/>
    <w:rsid w:val="009038E8"/>
    <w:pPr>
      <w:spacing w:after="0" w:line="240" w:lineRule="auto"/>
    </w:pPr>
    <w:rPr>
      <w:color w:val="404040"/>
      <w:sz w:val="20"/>
      <w:szCs w:val="20"/>
      <w:lang w:val="en-US" w:eastAsia="en-US"/>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a1"/>
    <w:uiPriority w:val="99"/>
    <w:rsid w:val="009038E8"/>
    <w:pPr>
      <w:spacing w:after="0" w:line="240" w:lineRule="auto"/>
    </w:pPr>
    <w:rPr>
      <w:color w:val="404040"/>
      <w:sz w:val="20"/>
      <w:szCs w:val="20"/>
      <w:lang w:val="en-US" w:eastAsia="en-US"/>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a1"/>
    <w:uiPriority w:val="99"/>
    <w:rsid w:val="009038E8"/>
    <w:pPr>
      <w:spacing w:after="0" w:line="240" w:lineRule="auto"/>
    </w:pPr>
    <w:rPr>
      <w:color w:val="404040"/>
      <w:sz w:val="20"/>
      <w:szCs w:val="20"/>
      <w:lang w:val="en-US" w:eastAsia="en-US"/>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a1"/>
    <w:uiPriority w:val="99"/>
    <w:rsid w:val="009038E8"/>
    <w:pPr>
      <w:spacing w:after="0" w:line="240" w:lineRule="auto"/>
    </w:pPr>
    <w:rPr>
      <w:color w:val="404040"/>
      <w:sz w:val="20"/>
      <w:szCs w:val="20"/>
      <w:lang w:val="en-US" w:eastAsia="en-US"/>
    </w:r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a1"/>
    <w:uiPriority w:val="99"/>
    <w:rsid w:val="009038E8"/>
    <w:pPr>
      <w:spacing w:after="0" w:line="240" w:lineRule="auto"/>
    </w:pPr>
    <w:rPr>
      <w:color w:val="404040"/>
      <w:sz w:val="20"/>
      <w:szCs w:val="20"/>
      <w:lang w:val="en-US" w:eastAsia="en-US"/>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a1"/>
    <w:uiPriority w:val="99"/>
    <w:rsid w:val="009038E8"/>
    <w:pPr>
      <w:spacing w:after="0" w:line="240" w:lineRule="auto"/>
    </w:pPr>
    <w:rPr>
      <w:color w:val="404040"/>
      <w:sz w:val="20"/>
      <w:szCs w:val="20"/>
      <w:lang w:val="en-US" w:eastAsia="en-US"/>
    </w:r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a1"/>
    <w:uiPriority w:val="99"/>
    <w:rsid w:val="009038E8"/>
    <w:pPr>
      <w:spacing w:after="0" w:line="240" w:lineRule="auto"/>
    </w:pPr>
    <w:rPr>
      <w:color w:val="404040"/>
      <w:sz w:val="20"/>
      <w:szCs w:val="20"/>
      <w:lang w:val="en-US" w:eastAsia="en-US"/>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character" w:styleId="ae">
    <w:name w:val="Hyperlink"/>
    <w:uiPriority w:val="99"/>
    <w:unhideWhenUsed/>
    <w:rsid w:val="009038E8"/>
    <w:rPr>
      <w:color w:val="0000FF" w:themeColor="hyperlink"/>
      <w:u w:val="single"/>
    </w:rPr>
  </w:style>
  <w:style w:type="paragraph" w:styleId="af">
    <w:name w:val="footnote text"/>
    <w:basedOn w:val="a"/>
    <w:link w:val="af0"/>
    <w:uiPriority w:val="99"/>
    <w:semiHidden/>
    <w:unhideWhenUsed/>
    <w:rsid w:val="009038E8"/>
    <w:pPr>
      <w:spacing w:after="40"/>
    </w:pPr>
    <w:rPr>
      <w:sz w:val="18"/>
    </w:rPr>
  </w:style>
  <w:style w:type="character" w:customStyle="1" w:styleId="af0">
    <w:name w:val="Текст виноски Знак"/>
    <w:link w:val="af"/>
    <w:uiPriority w:val="99"/>
    <w:rsid w:val="009038E8"/>
    <w:rPr>
      <w:sz w:val="18"/>
    </w:rPr>
  </w:style>
  <w:style w:type="character" w:styleId="af1">
    <w:name w:val="footnote reference"/>
    <w:basedOn w:val="a0"/>
    <w:uiPriority w:val="99"/>
    <w:unhideWhenUsed/>
    <w:rsid w:val="009038E8"/>
    <w:rPr>
      <w:vertAlign w:val="superscript"/>
    </w:rPr>
  </w:style>
  <w:style w:type="paragraph" w:styleId="11">
    <w:name w:val="toc 1"/>
    <w:basedOn w:val="a"/>
    <w:next w:val="a"/>
    <w:uiPriority w:val="39"/>
    <w:unhideWhenUsed/>
    <w:rsid w:val="009038E8"/>
    <w:pPr>
      <w:spacing w:after="57"/>
    </w:pPr>
  </w:style>
  <w:style w:type="paragraph" w:styleId="21">
    <w:name w:val="toc 2"/>
    <w:basedOn w:val="a"/>
    <w:next w:val="a"/>
    <w:uiPriority w:val="39"/>
    <w:unhideWhenUsed/>
    <w:rsid w:val="009038E8"/>
    <w:pPr>
      <w:spacing w:after="57"/>
      <w:ind w:left="283"/>
    </w:pPr>
  </w:style>
  <w:style w:type="paragraph" w:styleId="31">
    <w:name w:val="toc 3"/>
    <w:basedOn w:val="a"/>
    <w:next w:val="a"/>
    <w:uiPriority w:val="39"/>
    <w:unhideWhenUsed/>
    <w:rsid w:val="009038E8"/>
    <w:pPr>
      <w:spacing w:after="57"/>
      <w:ind w:left="567"/>
    </w:pPr>
  </w:style>
  <w:style w:type="paragraph" w:styleId="41">
    <w:name w:val="toc 4"/>
    <w:basedOn w:val="a"/>
    <w:next w:val="a"/>
    <w:uiPriority w:val="39"/>
    <w:unhideWhenUsed/>
    <w:rsid w:val="009038E8"/>
    <w:pPr>
      <w:spacing w:after="57"/>
      <w:ind w:left="850"/>
    </w:pPr>
  </w:style>
  <w:style w:type="paragraph" w:styleId="51">
    <w:name w:val="toc 5"/>
    <w:basedOn w:val="a"/>
    <w:next w:val="a"/>
    <w:uiPriority w:val="39"/>
    <w:unhideWhenUsed/>
    <w:rsid w:val="009038E8"/>
    <w:pPr>
      <w:spacing w:after="57"/>
      <w:ind w:left="1134"/>
    </w:pPr>
  </w:style>
  <w:style w:type="paragraph" w:styleId="61">
    <w:name w:val="toc 6"/>
    <w:basedOn w:val="a"/>
    <w:next w:val="a"/>
    <w:uiPriority w:val="39"/>
    <w:unhideWhenUsed/>
    <w:rsid w:val="009038E8"/>
    <w:pPr>
      <w:spacing w:after="57"/>
      <w:ind w:left="1417"/>
    </w:pPr>
  </w:style>
  <w:style w:type="paragraph" w:styleId="71">
    <w:name w:val="toc 7"/>
    <w:basedOn w:val="a"/>
    <w:next w:val="a"/>
    <w:uiPriority w:val="39"/>
    <w:unhideWhenUsed/>
    <w:rsid w:val="009038E8"/>
    <w:pPr>
      <w:spacing w:after="57"/>
      <w:ind w:left="1701"/>
    </w:pPr>
  </w:style>
  <w:style w:type="paragraph" w:styleId="81">
    <w:name w:val="toc 8"/>
    <w:basedOn w:val="a"/>
    <w:next w:val="a"/>
    <w:uiPriority w:val="39"/>
    <w:unhideWhenUsed/>
    <w:rsid w:val="009038E8"/>
    <w:pPr>
      <w:spacing w:after="57"/>
      <w:ind w:left="1984"/>
    </w:pPr>
  </w:style>
  <w:style w:type="paragraph" w:styleId="91">
    <w:name w:val="toc 9"/>
    <w:basedOn w:val="a"/>
    <w:next w:val="a"/>
    <w:uiPriority w:val="39"/>
    <w:unhideWhenUsed/>
    <w:rsid w:val="009038E8"/>
    <w:pPr>
      <w:spacing w:after="57"/>
      <w:ind w:left="2268"/>
    </w:pPr>
  </w:style>
  <w:style w:type="paragraph" w:styleId="af2">
    <w:name w:val="TOC Heading"/>
    <w:uiPriority w:val="39"/>
    <w:unhideWhenUsed/>
    <w:rsid w:val="009038E8"/>
  </w:style>
  <w:style w:type="paragraph" w:customStyle="1" w:styleId="Style1">
    <w:name w:val="Style1"/>
    <w:basedOn w:val="a"/>
    <w:uiPriority w:val="99"/>
    <w:rsid w:val="009038E8"/>
    <w:pPr>
      <w:spacing w:line="276" w:lineRule="exact"/>
      <w:jc w:val="both"/>
    </w:pPr>
  </w:style>
  <w:style w:type="paragraph" w:customStyle="1" w:styleId="Style2">
    <w:name w:val="Style2"/>
    <w:basedOn w:val="a"/>
    <w:uiPriority w:val="99"/>
    <w:rsid w:val="009038E8"/>
    <w:pPr>
      <w:spacing w:line="274" w:lineRule="exact"/>
    </w:pPr>
  </w:style>
  <w:style w:type="paragraph" w:customStyle="1" w:styleId="Style3">
    <w:name w:val="Style3"/>
    <w:basedOn w:val="a"/>
    <w:uiPriority w:val="99"/>
    <w:rsid w:val="009038E8"/>
    <w:pPr>
      <w:spacing w:line="278" w:lineRule="exact"/>
      <w:jc w:val="center"/>
    </w:pPr>
  </w:style>
  <w:style w:type="paragraph" w:customStyle="1" w:styleId="Style4">
    <w:name w:val="Style4"/>
    <w:basedOn w:val="a"/>
    <w:uiPriority w:val="99"/>
    <w:rsid w:val="009038E8"/>
  </w:style>
  <w:style w:type="paragraph" w:customStyle="1" w:styleId="Style5">
    <w:name w:val="Style5"/>
    <w:basedOn w:val="a"/>
    <w:uiPriority w:val="99"/>
    <w:rsid w:val="009038E8"/>
    <w:pPr>
      <w:spacing w:line="276" w:lineRule="exact"/>
      <w:jc w:val="center"/>
    </w:pPr>
  </w:style>
  <w:style w:type="paragraph" w:customStyle="1" w:styleId="Style6">
    <w:name w:val="Style6"/>
    <w:basedOn w:val="a"/>
    <w:uiPriority w:val="99"/>
    <w:rsid w:val="009038E8"/>
    <w:pPr>
      <w:spacing w:line="278" w:lineRule="exact"/>
    </w:pPr>
  </w:style>
  <w:style w:type="paragraph" w:customStyle="1" w:styleId="Style7">
    <w:name w:val="Style7"/>
    <w:basedOn w:val="a"/>
    <w:uiPriority w:val="99"/>
    <w:rsid w:val="009038E8"/>
    <w:pPr>
      <w:spacing w:line="276" w:lineRule="exact"/>
    </w:pPr>
  </w:style>
  <w:style w:type="paragraph" w:customStyle="1" w:styleId="Style8">
    <w:name w:val="Style8"/>
    <w:basedOn w:val="a"/>
    <w:uiPriority w:val="99"/>
    <w:rsid w:val="009038E8"/>
  </w:style>
  <w:style w:type="character" w:customStyle="1" w:styleId="FontStyle11">
    <w:name w:val="Font Style11"/>
    <w:basedOn w:val="a0"/>
    <w:uiPriority w:val="99"/>
    <w:rsid w:val="009038E8"/>
    <w:rPr>
      <w:rFonts w:ascii="Times New Roman" w:hAnsi="Times New Roman" w:cs="Times New Roman"/>
      <w:b/>
      <w:bCs/>
      <w:sz w:val="22"/>
      <w:szCs w:val="22"/>
    </w:rPr>
  </w:style>
  <w:style w:type="character" w:customStyle="1" w:styleId="FontStyle12">
    <w:name w:val="Font Style12"/>
    <w:basedOn w:val="a0"/>
    <w:uiPriority w:val="99"/>
    <w:rsid w:val="009038E8"/>
    <w:rPr>
      <w:rFonts w:ascii="Times New Roman" w:hAnsi="Times New Roman" w:cs="Times New Roman"/>
      <w:sz w:val="22"/>
      <w:szCs w:val="22"/>
    </w:rPr>
  </w:style>
  <w:style w:type="character" w:customStyle="1" w:styleId="FontStyle13">
    <w:name w:val="Font Style13"/>
    <w:basedOn w:val="a0"/>
    <w:uiPriority w:val="99"/>
    <w:rsid w:val="009038E8"/>
    <w:rPr>
      <w:rFonts w:ascii="Times New Roman" w:hAnsi="Times New Roman" w:cs="Times New Roman"/>
      <w:sz w:val="20"/>
      <w:szCs w:val="20"/>
    </w:rPr>
  </w:style>
  <w:style w:type="character" w:customStyle="1" w:styleId="af3">
    <w:name w:val="Печатная машинка"/>
    <w:rsid w:val="009038E8"/>
    <w:rPr>
      <w:rFonts w:ascii="Courier New" w:hAnsi="Courier New" w:cs="Courier New"/>
      <w:sz w:val="20"/>
      <w:szCs w:val="20"/>
    </w:rPr>
  </w:style>
  <w:style w:type="paragraph" w:styleId="af4">
    <w:name w:val="Balloon Text"/>
    <w:basedOn w:val="a"/>
    <w:link w:val="af5"/>
    <w:uiPriority w:val="99"/>
    <w:semiHidden/>
    <w:unhideWhenUsed/>
    <w:rsid w:val="009038E8"/>
    <w:rPr>
      <w:rFonts w:ascii="Segoe UI" w:hAnsi="Segoe UI" w:cs="Segoe UI"/>
      <w:sz w:val="18"/>
      <w:szCs w:val="18"/>
    </w:rPr>
  </w:style>
  <w:style w:type="character" w:customStyle="1" w:styleId="af5">
    <w:name w:val="Текст у виносці Знак"/>
    <w:basedOn w:val="a0"/>
    <w:link w:val="af4"/>
    <w:uiPriority w:val="99"/>
    <w:semiHidden/>
    <w:rsid w:val="009038E8"/>
    <w:rPr>
      <w:rFonts w:ascii="Segoe UI" w:hAnsi="Segoe UI" w:cs="Segoe UI"/>
      <w:sz w:val="18"/>
      <w:szCs w:val="18"/>
    </w:rPr>
  </w:style>
  <w:style w:type="paragraph" w:styleId="af6">
    <w:name w:val="header"/>
    <w:basedOn w:val="a"/>
    <w:link w:val="af7"/>
    <w:uiPriority w:val="99"/>
    <w:unhideWhenUsed/>
    <w:rsid w:val="009038E8"/>
    <w:pPr>
      <w:tabs>
        <w:tab w:val="center" w:pos="4677"/>
        <w:tab w:val="right" w:pos="9355"/>
      </w:tabs>
    </w:pPr>
  </w:style>
  <w:style w:type="character" w:customStyle="1" w:styleId="af7">
    <w:name w:val="Верхній колонтитул Знак"/>
    <w:basedOn w:val="a0"/>
    <w:link w:val="af6"/>
    <w:uiPriority w:val="99"/>
    <w:rsid w:val="009038E8"/>
    <w:rPr>
      <w:rFonts w:hAnsi="Times New Roman" w:cs="Times New Roman"/>
      <w:sz w:val="24"/>
      <w:szCs w:val="24"/>
    </w:rPr>
  </w:style>
  <w:style w:type="paragraph" w:styleId="af8">
    <w:name w:val="footer"/>
    <w:basedOn w:val="a"/>
    <w:link w:val="af9"/>
    <w:uiPriority w:val="99"/>
    <w:unhideWhenUsed/>
    <w:rsid w:val="009038E8"/>
    <w:pPr>
      <w:tabs>
        <w:tab w:val="center" w:pos="4677"/>
        <w:tab w:val="right" w:pos="9355"/>
      </w:tabs>
    </w:pPr>
  </w:style>
  <w:style w:type="character" w:customStyle="1" w:styleId="af9">
    <w:name w:val="Нижній колонтитул Знак"/>
    <w:basedOn w:val="a0"/>
    <w:link w:val="af8"/>
    <w:uiPriority w:val="99"/>
    <w:rsid w:val="009038E8"/>
    <w:rPr>
      <w:rFonts w:hAnsi="Times New Roman" w:cs="Times New Roman"/>
      <w:sz w:val="24"/>
      <w:szCs w:val="24"/>
    </w:rPr>
  </w:style>
  <w:style w:type="paragraph" w:styleId="afa">
    <w:name w:val="Normal (Web)"/>
    <w:basedOn w:val="a"/>
    <w:uiPriority w:val="99"/>
    <w:qFormat/>
    <w:rsid w:val="009038E8"/>
    <w:pPr>
      <w:widowControl/>
      <w:spacing w:before="280" w:after="280"/>
    </w:pPr>
    <w:rPr>
      <w:rFonts w:eastAsia="Times New Roman"/>
      <w:lang w:eastAsia="zh-CN"/>
    </w:rPr>
  </w:style>
  <w:style w:type="character" w:styleId="afb">
    <w:name w:val="annotation reference"/>
    <w:basedOn w:val="a0"/>
    <w:uiPriority w:val="99"/>
    <w:semiHidden/>
    <w:unhideWhenUsed/>
    <w:rsid w:val="009038E8"/>
    <w:rPr>
      <w:sz w:val="16"/>
      <w:szCs w:val="16"/>
    </w:rPr>
  </w:style>
  <w:style w:type="paragraph" w:styleId="afc">
    <w:name w:val="annotation text"/>
    <w:basedOn w:val="a"/>
    <w:link w:val="afd"/>
    <w:semiHidden/>
    <w:unhideWhenUsed/>
    <w:rsid w:val="009038E8"/>
    <w:rPr>
      <w:sz w:val="20"/>
      <w:szCs w:val="20"/>
    </w:rPr>
  </w:style>
  <w:style w:type="character" w:customStyle="1" w:styleId="afd">
    <w:name w:val="Текст примітки Знак"/>
    <w:basedOn w:val="a0"/>
    <w:link w:val="afc"/>
    <w:semiHidden/>
    <w:rsid w:val="009038E8"/>
    <w:rPr>
      <w:rFonts w:hAnsi="Times New Roman" w:cs="Times New Roman"/>
      <w:sz w:val="20"/>
      <w:szCs w:val="20"/>
    </w:rPr>
  </w:style>
  <w:style w:type="paragraph" w:styleId="HTML">
    <w:name w:val="HTML Preformatted"/>
    <w:basedOn w:val="a"/>
    <w:link w:val="HTML0"/>
    <w:rsid w:val="00FC4727"/>
    <w:pPr>
      <w:widowControl/>
      <w:pBdr>
        <w:top w:val="none" w:sz="0" w:space="0" w:color="auto"/>
        <w:left w:val="none" w:sz="0" w:space="0" w:color="auto"/>
        <w:bottom w:val="none" w:sz="0" w:space="0" w:color="auto"/>
        <w:right w:val="none" w:sz="0" w:space="0" w:color="auto"/>
        <w:between w:val="none" w:sz="0" w:space="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000000"/>
      <w:sz w:val="18"/>
      <w:szCs w:val="18"/>
    </w:rPr>
  </w:style>
  <w:style w:type="character" w:customStyle="1" w:styleId="HTML0">
    <w:name w:val="Стандартний HTML Знак"/>
    <w:basedOn w:val="a0"/>
    <w:link w:val="HTML"/>
    <w:rsid w:val="00FC4727"/>
    <w:rPr>
      <w:rFonts w:ascii="Courier New" w:eastAsia="Times New Roman" w:hAnsi="Courier New" w:cs="Courier New"/>
      <w:color w:val="000000"/>
      <w:sz w:val="18"/>
      <w:szCs w:val="18"/>
    </w:rPr>
  </w:style>
  <w:style w:type="paragraph" w:styleId="afe">
    <w:name w:val="annotation subject"/>
    <w:basedOn w:val="afc"/>
    <w:next w:val="afc"/>
    <w:link w:val="aff"/>
    <w:uiPriority w:val="99"/>
    <w:semiHidden/>
    <w:unhideWhenUsed/>
    <w:rsid w:val="003E2717"/>
    <w:rPr>
      <w:b/>
      <w:bCs/>
    </w:rPr>
  </w:style>
  <w:style w:type="character" w:customStyle="1" w:styleId="aff">
    <w:name w:val="Тема примітки Знак"/>
    <w:basedOn w:val="afd"/>
    <w:link w:val="afe"/>
    <w:uiPriority w:val="99"/>
    <w:semiHidden/>
    <w:rsid w:val="003E2717"/>
    <w:rPr>
      <w:rFonts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1281</Words>
  <Characters>7302</Characters>
  <Application>Microsoft Office Word</Application>
  <DocSecurity>0</DocSecurity>
  <Lines>60</Lines>
  <Paragraphs>17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8566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k.serdiuk</dc:creator>
  <cp:lastModifiedBy>Гончарова Ганна Вадимівна</cp:lastModifiedBy>
  <cp:revision>6</cp:revision>
  <dcterms:created xsi:type="dcterms:W3CDTF">2025-03-12T12:54:00Z</dcterms:created>
  <dcterms:modified xsi:type="dcterms:W3CDTF">2026-01-23T12:34:00Z</dcterms:modified>
</cp:coreProperties>
</file>